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481A5">
      <w:pPr>
        <w:spacing w:line="600" w:lineRule="exact"/>
        <w:jc w:val="center"/>
        <w:rPr>
          <w:rFonts w:ascii="方正小标宋简体" w:eastAsia="方正小标宋简体"/>
          <w:sz w:val="44"/>
          <w:szCs w:val="44"/>
        </w:rPr>
      </w:pPr>
    </w:p>
    <w:p w14:paraId="0DCB357C">
      <w:pPr>
        <w:spacing w:line="600" w:lineRule="exact"/>
        <w:jc w:val="center"/>
        <w:rPr>
          <w:rFonts w:ascii="方正小标宋简体" w:eastAsia="方正小标宋简体"/>
          <w:sz w:val="44"/>
          <w:szCs w:val="44"/>
        </w:rPr>
      </w:pPr>
    </w:p>
    <w:p w14:paraId="59B01F5F">
      <w:pPr>
        <w:spacing w:line="600" w:lineRule="exact"/>
        <w:rPr>
          <w:rFonts w:ascii="方正小标宋简体" w:eastAsia="方正小标宋简体"/>
          <w:sz w:val="44"/>
          <w:szCs w:val="44"/>
        </w:rPr>
      </w:pPr>
    </w:p>
    <w:p w14:paraId="6EAAC40A">
      <w:pPr>
        <w:jc w:val="right"/>
        <w:rPr>
          <w:rFonts w:hint="eastAsia" w:ascii="仿宋" w:hAnsi="仿宋" w:eastAsia="仿宋" w:cs="仿宋"/>
          <w:sz w:val="32"/>
          <w:szCs w:val="32"/>
        </w:rPr>
      </w:pPr>
      <w:bookmarkStart w:id="0" w:name="OLE_LINK1"/>
    </w:p>
    <w:p w14:paraId="60D65BB8">
      <w:pPr>
        <w:jc w:val="right"/>
        <w:rPr>
          <w:rFonts w:hint="eastAsia" w:ascii="仿宋" w:hAnsi="仿宋" w:eastAsia="仿宋" w:cs="仿宋"/>
          <w:sz w:val="32"/>
          <w:szCs w:val="32"/>
        </w:rPr>
      </w:pPr>
    </w:p>
    <w:p w14:paraId="0058B283">
      <w:pPr>
        <w:jc w:val="right"/>
        <w:rPr>
          <w:rFonts w:hint="eastAsia" w:ascii="仿宋" w:hAnsi="仿宋" w:eastAsia="仿宋" w:cs="仿宋"/>
          <w:sz w:val="32"/>
          <w:szCs w:val="32"/>
        </w:rPr>
      </w:pPr>
    </w:p>
    <w:p w14:paraId="4F8B2C4D">
      <w:pPr>
        <w:jc w:val="right"/>
        <w:rPr>
          <w:rFonts w:hint="eastAsia" w:ascii="仿宋" w:hAnsi="仿宋" w:eastAsia="仿宋" w:cs="仿宋"/>
          <w:sz w:val="32"/>
          <w:szCs w:val="32"/>
        </w:rPr>
      </w:pPr>
    </w:p>
    <w:p w14:paraId="63DBF647">
      <w:pPr>
        <w:jc w:val="right"/>
        <w:rPr>
          <w:rFonts w:hint="eastAsia" w:ascii="仿宋" w:hAnsi="仿宋" w:eastAsia="仿宋" w:cs="仿宋"/>
          <w:sz w:val="32"/>
          <w:szCs w:val="32"/>
        </w:rPr>
      </w:pPr>
    </w:p>
    <w:p w14:paraId="622CACD5">
      <w:pPr>
        <w:jc w:val="right"/>
        <w:rPr>
          <w:rFonts w:hint="eastAsia" w:ascii="仿宋" w:hAnsi="仿宋" w:eastAsia="仿宋" w:cs="仿宋"/>
          <w:sz w:val="32"/>
          <w:szCs w:val="32"/>
        </w:rPr>
      </w:pPr>
    </w:p>
    <w:p w14:paraId="65161243">
      <w:pPr>
        <w:rPr>
          <w:rFonts w:hint="eastAsia"/>
          <w:sz w:val="13"/>
          <w:szCs w:val="13"/>
        </w:rPr>
      </w:pPr>
    </w:p>
    <w:p w14:paraId="75CD7096">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达水</w:t>
      </w:r>
      <w:r>
        <w:rPr>
          <w:rFonts w:hint="default" w:ascii="Times New Roman" w:hAnsi="Times New Roman" w:eastAsia="仿宋" w:cs="Times New Roman"/>
          <w:sz w:val="32"/>
          <w:szCs w:val="32"/>
          <w:lang w:val="en-US" w:eastAsia="zh-CN"/>
        </w:rPr>
        <w:t>审批发</w:t>
      </w: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57</w:t>
      </w:r>
      <w:r>
        <w:rPr>
          <w:rFonts w:hint="default" w:ascii="Times New Roman" w:hAnsi="Times New Roman" w:eastAsia="仿宋" w:cs="Times New Roman"/>
          <w:sz w:val="32"/>
          <w:szCs w:val="32"/>
        </w:rPr>
        <w:t>号</w:t>
      </w:r>
      <w:bookmarkEnd w:id="0"/>
    </w:p>
    <w:p w14:paraId="37AAF4F8">
      <w:pPr>
        <w:pStyle w:val="2"/>
        <w:rPr>
          <w:rFonts w:hint="default"/>
          <w:lang w:val="en-US" w:eastAsia="zh-CN"/>
        </w:rPr>
      </w:pPr>
    </w:p>
    <w:p w14:paraId="54266C99">
      <w:pPr>
        <w:pStyle w:val="2"/>
        <w:ind w:left="0" w:leftChars="0" w:firstLine="0" w:firstLineChars="0"/>
        <w:rPr>
          <w:rFonts w:hint="default"/>
          <w:sz w:val="13"/>
          <w:szCs w:val="13"/>
          <w:lang w:val="en-US" w:eastAsia="zh-CN"/>
        </w:rPr>
      </w:pPr>
    </w:p>
    <w:p w14:paraId="47094D37">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罕台川库布齐生态治理项目配套工程（响沙湾</w:t>
      </w:r>
    </w:p>
    <w:p w14:paraId="6CAB945C">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大桥至银肯塔拉旅游区穿沙公路）水土保持</w:t>
      </w:r>
    </w:p>
    <w:p w14:paraId="267F4B0F">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方案报告书</w:t>
      </w:r>
      <w:r>
        <w:rPr>
          <w:rFonts w:hint="eastAsia" w:ascii="Times New Roman" w:hAnsi="Times New Roman" w:eastAsia="方正小标宋简体" w:cs="Times New Roman"/>
          <w:b w:val="0"/>
          <w:bCs w:val="0"/>
          <w:color w:val="auto"/>
          <w:sz w:val="44"/>
          <w:szCs w:val="44"/>
          <w:lang w:val="en-US" w:eastAsia="zh-CN"/>
        </w:rPr>
        <w:t>审批</w:t>
      </w:r>
      <w:r>
        <w:rPr>
          <w:rFonts w:hint="default" w:ascii="Times New Roman" w:hAnsi="Times New Roman" w:eastAsia="方正小标宋简体" w:cs="Times New Roman"/>
          <w:b w:val="0"/>
          <w:bCs w:val="0"/>
          <w:color w:val="auto"/>
          <w:sz w:val="44"/>
          <w:szCs w:val="44"/>
          <w:lang w:val="en-US" w:eastAsia="zh-CN"/>
        </w:rPr>
        <w:t>准予行政许可决定书</w:t>
      </w:r>
    </w:p>
    <w:p w14:paraId="2C1EB524">
      <w:pPr>
        <w:spacing w:line="240" w:lineRule="atLeast"/>
        <w:jc w:val="center"/>
        <w:outlineLvl w:val="0"/>
        <w:rPr>
          <w:rFonts w:hint="default" w:ascii="Times New Roman" w:hAnsi="Times New Roman" w:eastAsia="仿宋" w:cs="Times New Roman"/>
          <w:sz w:val="32"/>
          <w:szCs w:val="32"/>
          <w:lang w:eastAsia="zh-CN"/>
        </w:rPr>
      </w:pPr>
    </w:p>
    <w:p w14:paraId="52F3F8BD">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达拉特旗交通运输服务中心</w:t>
      </w:r>
      <w:r>
        <w:rPr>
          <w:rFonts w:hint="default" w:ascii="Times New Roman" w:hAnsi="Times New Roman" w:eastAsia="仿宋_GB2312" w:cs="Times New Roman"/>
          <w:color w:val="000000"/>
          <w:kern w:val="0"/>
          <w:sz w:val="32"/>
          <w:szCs w:val="32"/>
          <w:lang w:val="en-US" w:eastAsia="zh-CN" w:bidi="ar"/>
        </w:rPr>
        <w:t>：</w:t>
      </w:r>
    </w:p>
    <w:p w14:paraId="62AE7784">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你单位《关于申请审查罕台川库布齐生态治理项目配套工程</w:t>
      </w:r>
    </w:p>
    <w:p w14:paraId="659D1C45">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（响沙湾大桥至银肯塔拉旅游区穿沙公路）</w:t>
      </w:r>
      <w:r>
        <w:rPr>
          <w:rFonts w:hint="eastAsia" w:ascii="Times New Roman" w:hAnsi="Times New Roman" w:eastAsia="仿宋_GB2312" w:cs="Times New Roman"/>
          <w:color w:val="000000"/>
          <w:kern w:val="0"/>
          <w:sz w:val="32"/>
          <w:szCs w:val="32"/>
          <w:lang w:val="en-US" w:eastAsia="zh-CN" w:bidi="ar"/>
        </w:rPr>
        <w:t>水土保持方案报告书</w:t>
      </w:r>
      <w:r>
        <w:rPr>
          <w:rFonts w:hint="default" w:ascii="Times New Roman" w:hAnsi="Times New Roman" w:eastAsia="仿宋_GB2312" w:cs="Times New Roman"/>
          <w:color w:val="000000"/>
          <w:kern w:val="0"/>
          <w:sz w:val="32"/>
          <w:szCs w:val="32"/>
          <w:lang w:val="en-US" w:eastAsia="zh-CN" w:bidi="ar"/>
        </w:rPr>
        <w:t>的请示》已收悉。经审</w:t>
      </w:r>
      <w:r>
        <w:rPr>
          <w:rFonts w:hint="eastAsia" w:ascii="Times New Roman" w:hAnsi="Times New Roman" w:eastAsia="仿宋_GB2312" w:cs="Times New Roman"/>
          <w:color w:val="000000"/>
          <w:kern w:val="0"/>
          <w:sz w:val="32"/>
          <w:szCs w:val="32"/>
          <w:lang w:val="en-US" w:eastAsia="zh-CN" w:bidi="ar"/>
        </w:rPr>
        <w:t>查</w:t>
      </w:r>
      <w:r>
        <w:rPr>
          <w:rFonts w:hint="default" w:ascii="Times New Roman" w:hAnsi="Times New Roman" w:eastAsia="仿宋_GB2312" w:cs="Times New Roman"/>
          <w:color w:val="000000"/>
          <w:kern w:val="0"/>
          <w:sz w:val="32"/>
          <w:szCs w:val="32"/>
          <w:lang w:val="en-US" w:eastAsia="zh-CN" w:bidi="ar"/>
        </w:rPr>
        <w:t>，该申请符合法定条件，根据《中华人民共和国行政许可法》第三十八条第一款、《水行政许可实施办法》第三十二条第一项，决定准予行政许可。</w:t>
      </w:r>
    </w:p>
    <w:p w14:paraId="7586096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一、项目建设内容及项目区概况</w:t>
      </w:r>
    </w:p>
    <w:p w14:paraId="7BAB0FA5">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罕台川库布齐生态治理项目配套工程（响沙湾大桥至银肯塔拉旅游区穿沙公路）位于鄂尔多斯市达拉特旗展旦召苏木境内。线路起点坐标为东经109°57′8.45″，北纬40°13′47.36″，终点坐标为东经109°54′8.97″，北纬40°13′28.72″。</w:t>
      </w:r>
      <w:r>
        <w:rPr>
          <w:rFonts w:hint="eastAsia" w:ascii="Times New Roman" w:hAnsi="Times New Roman" w:eastAsia="仿宋_GB2312" w:cs="Times New Roman"/>
          <w:color w:val="000000"/>
          <w:kern w:val="0"/>
          <w:sz w:val="32"/>
          <w:szCs w:val="32"/>
          <w:lang w:val="en-US" w:eastAsia="zh-CN" w:bidi="ar"/>
        </w:rPr>
        <w:t xml:space="preserve">2026年5月15日，达拉特旗发展和改革委员会出具了《达拉特旗发展和改革委员会关于罕台川库布齐生态治理项目配套工程（响沙湾大桥至银肯塔拉旅游区穿沙公路）可行性研究报告的批复》（达发改发〔2026〕195号）同意项目建设(项目代码：2508-150621-04-01-481005)。  </w:t>
      </w:r>
    </w:p>
    <w:p w14:paraId="67BB55CD">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2026年5月27日，达拉特旗交通运输局出具了《关于罕台川库布齐生态治理项目配套工程（响沙湾大桥至银肯塔拉旅游区穿沙公路）建设项目一阶段施工图设计的批复》(达交发〔2026〕88号)。</w:t>
      </w:r>
    </w:p>
    <w:p w14:paraId="5210D57B">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本工程为新建建设类项目，主要由路基工程区、线外风沙防护区两个部分组成</w:t>
      </w:r>
      <w:r>
        <w:rPr>
          <w:rFonts w:hint="eastAsia" w:ascii="Times New Roman" w:hAnsi="Times New Roman" w:eastAsia="仿宋_GB2312" w:cs="Times New Roman"/>
          <w:color w:val="000000"/>
          <w:kern w:val="0"/>
          <w:sz w:val="32"/>
          <w:szCs w:val="32"/>
          <w:lang w:val="en-US" w:eastAsia="zh-CN" w:bidi="ar"/>
        </w:rPr>
        <w:t>。本工程线路全长5771.0米，其中主线长5561.0米（K0+000-K5+561），采用三级公路标准，路基宽度8.0米；支线长210.0米（GLK0+008-GLK0+218）采用四级公路标准，路基宽度5.5米，均采用沥青混凝土路面。本工程建设征占地总面积21.63公顷，全部为永久占地。工程建设动用土石方总量104.20万立方米，其中：挖方52.10万立方米，填方52.10万立方米，无弃（余）方。工程总投资3824.7505万元，其中土建投资2813.5685万元。工程计划于2026年8月开工建设，2027年5月完工，总工期10个月。</w:t>
      </w:r>
    </w:p>
    <w:p w14:paraId="5E19457A">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工程区地处库布齐沙漠腹地，气候属中温带半干旱大陆性气候。多年平均气温6.1摄氏度、降水量310.3毫米、蒸发量2130.5毫米、无霜期130天、最大冻土深度1.62米、多年平均风速3.2米/秒。土壤类型以风沙土为主。植被以荒漠草原植被为主，植被覆盖率5%左右。</w:t>
      </w:r>
    </w:p>
    <w:p w14:paraId="4DE480DB">
      <w:pPr>
        <w:pStyle w:val="6"/>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项目区现状土壤侵蚀类型</w:t>
      </w:r>
      <w:r>
        <w:rPr>
          <w:rFonts w:hint="eastAsia" w:ascii="Times New Roman" w:hAnsi="Times New Roman" w:eastAsia="仿宋_GB2312" w:cs="Times New Roman"/>
          <w:color w:val="000000"/>
          <w:kern w:val="0"/>
          <w:sz w:val="32"/>
          <w:szCs w:val="32"/>
          <w:lang w:val="en-US" w:eastAsia="zh-CN" w:bidi="ar"/>
        </w:rPr>
        <w:t>以</w:t>
      </w:r>
      <w:r>
        <w:rPr>
          <w:rFonts w:hint="default" w:ascii="Times New Roman" w:hAnsi="Times New Roman" w:eastAsia="仿宋_GB2312" w:cs="Times New Roman"/>
          <w:color w:val="000000"/>
          <w:kern w:val="0"/>
          <w:sz w:val="32"/>
          <w:szCs w:val="32"/>
          <w:lang w:val="en-US" w:eastAsia="zh-CN" w:bidi="ar"/>
        </w:rPr>
        <w:t>风力侵蚀为主，</w:t>
      </w:r>
      <w:r>
        <w:rPr>
          <w:rFonts w:hint="eastAsia" w:ascii="Times New Roman" w:hAnsi="Times New Roman" w:eastAsia="仿宋_GB2312" w:cs="Times New Roman"/>
          <w:color w:val="000000"/>
          <w:kern w:val="0"/>
          <w:sz w:val="32"/>
          <w:szCs w:val="32"/>
          <w:lang w:val="en-US" w:eastAsia="zh-CN" w:bidi="ar"/>
        </w:rPr>
        <w:t>兼</w:t>
      </w:r>
      <w:r>
        <w:rPr>
          <w:rFonts w:hint="default" w:ascii="Times New Roman" w:hAnsi="Times New Roman" w:eastAsia="仿宋_GB2312" w:cs="Times New Roman"/>
          <w:color w:val="000000"/>
          <w:kern w:val="0"/>
          <w:sz w:val="32"/>
          <w:szCs w:val="32"/>
          <w:lang w:val="en-US" w:eastAsia="zh-CN" w:bidi="ar"/>
        </w:rPr>
        <w:t>有水力侵蚀</w:t>
      </w:r>
      <w:r>
        <w:rPr>
          <w:rFonts w:hint="eastAsia" w:ascii="Times New Roman" w:hAnsi="Times New Roman" w:eastAsia="仿宋_GB2312" w:cs="Times New Roman"/>
          <w:color w:val="000000"/>
          <w:kern w:val="0"/>
          <w:sz w:val="32"/>
          <w:szCs w:val="32"/>
          <w:highlight w:val="none"/>
          <w:lang w:val="en-US" w:eastAsia="zh-CN" w:bidi="ar"/>
        </w:rPr>
        <w:t>。项目区风力侵蚀模数为6000t/km</w:t>
      </w:r>
      <w:r>
        <w:rPr>
          <w:rFonts w:hint="eastAsia" w:ascii="Times New Roman" w:hAnsi="Times New Roman" w:eastAsia="仿宋_GB2312" w:cs="Times New Roman"/>
          <w:color w:val="000000"/>
          <w:kern w:val="0"/>
          <w:sz w:val="32"/>
          <w:szCs w:val="32"/>
          <w:highlight w:val="none"/>
          <w:vertAlign w:val="superscript"/>
          <w:lang w:val="en-US" w:eastAsia="zh-CN" w:bidi="ar"/>
        </w:rPr>
        <w:t>2</w:t>
      </w:r>
      <w:r>
        <w:rPr>
          <w:rFonts w:hint="eastAsia" w:ascii="Times New Roman" w:hAnsi="Times New Roman" w:eastAsia="仿宋_GB2312" w:cs="Times New Roman"/>
          <w:color w:val="000000"/>
          <w:kern w:val="0"/>
          <w:sz w:val="32"/>
          <w:szCs w:val="32"/>
          <w:highlight w:val="none"/>
          <w:lang w:val="en-US" w:eastAsia="zh-CN" w:bidi="ar"/>
        </w:rPr>
        <w:t>·a，水力侵蚀模数600t/km</w:t>
      </w:r>
      <w:r>
        <w:rPr>
          <w:rFonts w:hint="eastAsia" w:ascii="Times New Roman" w:hAnsi="Times New Roman" w:eastAsia="仿宋_GB2312" w:cs="Times New Roman"/>
          <w:color w:val="000000"/>
          <w:kern w:val="0"/>
          <w:sz w:val="32"/>
          <w:szCs w:val="32"/>
          <w:highlight w:val="none"/>
          <w:vertAlign w:val="superscript"/>
          <w:lang w:val="en-US" w:eastAsia="zh-CN" w:bidi="ar"/>
        </w:rPr>
        <w:t>2</w:t>
      </w:r>
      <w:r>
        <w:rPr>
          <w:rFonts w:hint="eastAsia" w:ascii="Times New Roman" w:hAnsi="Times New Roman" w:eastAsia="仿宋_GB2312" w:cs="Times New Roman"/>
          <w:color w:val="000000"/>
          <w:kern w:val="0"/>
          <w:sz w:val="32"/>
          <w:szCs w:val="32"/>
          <w:highlight w:val="none"/>
          <w:lang w:val="en-US" w:eastAsia="zh-CN" w:bidi="ar"/>
        </w:rPr>
        <w:t>·a。</w:t>
      </w:r>
      <w:r>
        <w:rPr>
          <w:rFonts w:hint="default" w:ascii="Times New Roman" w:hAnsi="Times New Roman" w:eastAsia="仿宋_GB2312" w:cs="Times New Roman"/>
          <w:color w:val="000000"/>
          <w:kern w:val="0"/>
          <w:sz w:val="32"/>
          <w:szCs w:val="32"/>
          <w:highlight w:val="none"/>
          <w:lang w:val="en-US" w:eastAsia="zh-CN" w:bidi="ar"/>
        </w:rPr>
        <w:t>项目区容许土壤流失量</w:t>
      </w:r>
      <w:r>
        <w:rPr>
          <w:rFonts w:hint="default" w:ascii="Times New Roman" w:hAnsi="Times New Roman" w:eastAsia="仿宋_GB2312" w:cs="Times New Roman"/>
          <w:color w:val="000000"/>
          <w:kern w:val="0"/>
          <w:sz w:val="32"/>
          <w:szCs w:val="32"/>
          <w:lang w:val="en-US" w:eastAsia="zh-CN" w:bidi="ar"/>
        </w:rPr>
        <w:t>为1000t/k</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·a。</w:t>
      </w:r>
      <w:r>
        <w:rPr>
          <w:rFonts w:hint="eastAsia" w:ascii="Times New Roman" w:hAnsi="Times New Roman" w:eastAsia="仿宋_GB2312" w:cs="Times New Roman"/>
          <w:color w:val="000000"/>
          <w:kern w:val="0"/>
          <w:sz w:val="32"/>
          <w:szCs w:val="32"/>
          <w:lang w:val="en-US" w:eastAsia="zh-CN" w:bidi="ar"/>
        </w:rPr>
        <w:t>工程</w:t>
      </w:r>
      <w:r>
        <w:rPr>
          <w:rFonts w:hint="default" w:ascii="Times New Roman" w:hAnsi="Times New Roman" w:eastAsia="仿宋_GB2312" w:cs="Times New Roman"/>
          <w:color w:val="000000"/>
          <w:kern w:val="0"/>
          <w:sz w:val="32"/>
          <w:szCs w:val="32"/>
          <w:lang w:val="en-US" w:eastAsia="zh-CN" w:bidi="ar"/>
        </w:rPr>
        <w:t>所在的</w:t>
      </w:r>
      <w:r>
        <w:rPr>
          <w:rFonts w:hint="eastAsia" w:ascii="Times New Roman" w:hAnsi="Times New Roman" w:eastAsia="仿宋_GB2312" w:cs="Times New Roman"/>
          <w:color w:val="000000"/>
          <w:kern w:val="0"/>
          <w:sz w:val="32"/>
          <w:szCs w:val="32"/>
          <w:lang w:val="en-US" w:eastAsia="zh-CN" w:bidi="ar"/>
        </w:rPr>
        <w:t>达拉特旗</w:t>
      </w:r>
      <w:r>
        <w:rPr>
          <w:rFonts w:hint="default" w:ascii="Times New Roman" w:hAnsi="Times New Roman" w:eastAsia="仿宋_GB2312" w:cs="Times New Roman"/>
          <w:color w:val="000000"/>
          <w:kern w:val="0"/>
          <w:sz w:val="32"/>
          <w:szCs w:val="32"/>
          <w:lang w:val="en-US" w:eastAsia="zh-CN" w:bidi="ar"/>
        </w:rPr>
        <w:t>在全国水土保持区划中属西北黄土高原区</w:t>
      </w:r>
      <w:r>
        <w:rPr>
          <w:rFonts w:hint="eastAsia" w:ascii="Times New Roman" w:hAnsi="Times New Roman" w:eastAsia="仿宋_GB2312" w:cs="Times New Roman"/>
          <w:color w:val="000000"/>
          <w:kern w:val="0"/>
          <w:sz w:val="32"/>
          <w:szCs w:val="32"/>
          <w:lang w:val="en-US" w:eastAsia="zh-CN" w:bidi="ar"/>
        </w:rPr>
        <w:t>，本工程不涉及国家级水土流失重点预防区和重点治理区，但工程区全线用地无法避让生态红线。</w:t>
      </w:r>
    </w:p>
    <w:p w14:paraId="333F76DB">
      <w:pPr>
        <w:pStyle w:val="6"/>
        <w:keepNext w:val="0"/>
        <w:keepLines w:val="0"/>
        <w:pageBreakBefore w:val="0"/>
        <w:widowControl w:val="0"/>
        <w:kinsoku/>
        <w:wordWrap/>
        <w:overflowPunct/>
        <w:topLinePunct w:val="0"/>
        <w:autoSpaceDE/>
        <w:autoSpaceDN/>
        <w:bidi w:val="0"/>
        <w:adjustRightInd/>
        <w:snapToGrid/>
        <w:spacing w:line="540" w:lineRule="exact"/>
        <w:ind w:left="1356" w:leftChars="268" w:hanging="793" w:hangingChars="248"/>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方案设计水平</w:t>
      </w:r>
      <w:r>
        <w:rPr>
          <w:rFonts w:hint="default" w:ascii="Times New Roman" w:hAnsi="Times New Roman" w:eastAsia="仿宋_GB2312" w:cs="Times New Roman"/>
          <w:color w:val="000000"/>
          <w:kern w:val="0"/>
          <w:sz w:val="32"/>
          <w:szCs w:val="32"/>
          <w:highlight w:val="none"/>
          <w:lang w:val="en-US" w:eastAsia="zh-CN" w:bidi="ar"/>
        </w:rPr>
        <w:t>年为202</w:t>
      </w:r>
      <w:r>
        <w:rPr>
          <w:rFonts w:hint="eastAsia" w:ascii="Times New Roman" w:hAnsi="Times New Roman" w:eastAsia="仿宋_GB2312" w:cs="Times New Roman"/>
          <w:color w:val="000000"/>
          <w:kern w:val="0"/>
          <w:sz w:val="32"/>
          <w:szCs w:val="32"/>
          <w:highlight w:val="none"/>
          <w:lang w:val="en-US" w:eastAsia="zh-CN" w:bidi="ar"/>
        </w:rPr>
        <w:t>7</w:t>
      </w:r>
      <w:r>
        <w:rPr>
          <w:rFonts w:hint="default" w:ascii="Times New Roman" w:hAnsi="Times New Roman" w:eastAsia="仿宋_GB2312" w:cs="Times New Roman"/>
          <w:color w:val="000000"/>
          <w:kern w:val="0"/>
          <w:sz w:val="32"/>
          <w:szCs w:val="32"/>
          <w:highlight w:val="none"/>
          <w:lang w:val="en-US" w:eastAsia="zh-CN" w:bidi="ar"/>
        </w:rPr>
        <w:t>年</w:t>
      </w:r>
      <w:r>
        <w:rPr>
          <w:rFonts w:hint="default" w:ascii="Times New Roman" w:hAnsi="Times New Roman" w:eastAsia="仿宋_GB2312" w:cs="Times New Roman"/>
          <w:color w:val="000000"/>
          <w:kern w:val="0"/>
          <w:sz w:val="32"/>
          <w:szCs w:val="32"/>
          <w:lang w:val="en-US" w:eastAsia="zh-CN" w:bidi="ar"/>
        </w:rPr>
        <w:t>，届时方案确定的各项水土保</w:t>
      </w:r>
    </w:p>
    <w:p w14:paraId="4F0E4A4A">
      <w:pPr>
        <w:pStyle w:val="6"/>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持措施均应实施完成并初步发挥效应，满足水土保持专项验</w:t>
      </w:r>
    </w:p>
    <w:p w14:paraId="5CF968DD">
      <w:pPr>
        <w:pStyle w:val="6"/>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收的要求。</w:t>
      </w:r>
    </w:p>
    <w:p w14:paraId="38AA33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二、主体工程水土保持分析与评价</w:t>
      </w:r>
    </w:p>
    <w:p w14:paraId="5B0DADCD">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基本同意对主体工程水土保持制约性因素的分析与评价结论，工程建设基本不存在制约性因素；项目建设区地处生态环境脆弱区，工程建设中应当提高防治标准，优化施工工艺，减少植被扰动和损坏土地范围；基本同意对工程占地、土石方平衡、施工工艺及方法等的分析与评价；基本同意对主体设计中具有水土保持功能工程的界定和评价。</w:t>
      </w:r>
    </w:p>
    <w:p w14:paraId="67F7F8E6">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三、水土流失防治责任范围</w:t>
      </w:r>
    </w:p>
    <w:p w14:paraId="002ED23A">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项目水土流失防治责任范围面积为56.43公顷（含34.80公顷线外风沙防护区特殊用地）</w:t>
      </w:r>
      <w:r>
        <w:rPr>
          <w:rFonts w:hint="eastAsia" w:ascii="Times New Roman" w:hAnsi="Times New Roman" w:eastAsia="仿宋_GB2312" w:cs="Times New Roman"/>
          <w:color w:val="000000"/>
          <w:kern w:val="0"/>
          <w:sz w:val="32"/>
          <w:szCs w:val="32"/>
          <w:lang w:val="en-US" w:eastAsia="zh-CN" w:bidi="ar"/>
        </w:rPr>
        <w:t>。</w:t>
      </w:r>
    </w:p>
    <w:p w14:paraId="70BE044D">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四、水土流失调查</w:t>
      </w:r>
    </w:p>
    <w:p w14:paraId="573FDD1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lang w:val="en-US" w:eastAsia="zh-CN" w:bidi="ar"/>
        </w:rPr>
        <w:t>基本同意水土流失防治目标为：水土流失治理度93%、土壤流失控制比0.8、渣土防护率92%、表土保护率不作要求、林草植被恢复率95%、林草覆盖率24%</w:t>
      </w:r>
      <w:r>
        <w:rPr>
          <w:rFonts w:hint="eastAsia" w:ascii="Times New Roman" w:hAnsi="Times New Roman" w:eastAsia="仿宋_GB2312" w:cs="Times New Roman"/>
          <w:color w:val="000000"/>
          <w:kern w:val="0"/>
          <w:sz w:val="32"/>
          <w:szCs w:val="32"/>
          <w:highlight w:val="none"/>
          <w:lang w:val="en-US" w:eastAsia="zh-CN" w:bidi="ar"/>
        </w:rPr>
        <w:t>。经预测本工程建设扰动损坏地表面积21.63公顷，工程建设期内可能造成的水土流失总量9863吨，其中新增水土流失量2959吨。</w:t>
      </w:r>
      <w:r>
        <w:rPr>
          <w:rFonts w:hint="default" w:ascii="Times New Roman" w:hAnsi="Times New Roman" w:eastAsia="仿宋" w:cs="Times New Roman"/>
          <w:b w:val="0"/>
          <w:bCs/>
          <w:color w:val="auto"/>
          <w:sz w:val="32"/>
          <w:szCs w:val="32"/>
          <w:highlight w:val="none"/>
        </w:rPr>
        <w:t>路基工程区</w:t>
      </w:r>
      <w:r>
        <w:rPr>
          <w:rFonts w:hint="default" w:ascii="Times New Roman" w:hAnsi="Times New Roman" w:eastAsia="仿宋" w:cs="Times New Roman"/>
          <w:b w:val="0"/>
          <w:bCs/>
          <w:color w:val="auto"/>
          <w:sz w:val="32"/>
          <w:szCs w:val="32"/>
          <w:highlight w:val="none"/>
          <w:lang w:val="en-US" w:eastAsia="zh-CN"/>
        </w:rPr>
        <w:t>是本</w:t>
      </w:r>
      <w:r>
        <w:rPr>
          <w:rFonts w:hint="eastAsia" w:ascii="Times New Roman" w:hAnsi="Times New Roman" w:eastAsia="仿宋" w:cs="Times New Roman"/>
          <w:b w:val="0"/>
          <w:bCs/>
          <w:color w:val="auto"/>
          <w:sz w:val="32"/>
          <w:szCs w:val="32"/>
          <w:highlight w:val="none"/>
          <w:lang w:val="en-US" w:eastAsia="zh-CN"/>
        </w:rPr>
        <w:t>工程</w:t>
      </w:r>
      <w:r>
        <w:rPr>
          <w:rFonts w:hint="default" w:ascii="Times New Roman" w:hAnsi="Times New Roman" w:eastAsia="仿宋" w:cs="Times New Roman"/>
          <w:b w:val="0"/>
          <w:bCs/>
          <w:color w:val="auto"/>
          <w:sz w:val="32"/>
          <w:szCs w:val="32"/>
          <w:highlight w:val="none"/>
          <w:lang w:val="en-US" w:eastAsia="zh-CN"/>
        </w:rPr>
        <w:t>水土流失重点防治区域。</w:t>
      </w:r>
    </w:p>
    <w:p w14:paraId="615A8DD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b/>
          <w:bCs/>
          <w:sz w:val="32"/>
          <w:szCs w:val="32"/>
        </w:rPr>
      </w:pPr>
      <w:r>
        <w:rPr>
          <w:rFonts w:hint="eastAsia" w:ascii="黑体" w:hAnsi="黑体" w:eastAsia="黑体" w:cs="黑体"/>
          <w:b w:val="0"/>
          <w:bCs w:val="0"/>
          <w:sz w:val="32"/>
          <w:szCs w:val="32"/>
        </w:rPr>
        <w:t>五、水土流失防治分区及分区防治措施</w:t>
      </w:r>
    </w:p>
    <w:p w14:paraId="5FBD53E0">
      <w:pPr>
        <w:pStyle w:val="8"/>
        <w:keepNext w:val="0"/>
        <w:keepLines w:val="0"/>
        <w:pageBreakBefore w:val="0"/>
        <w:kinsoku/>
        <w:wordWrap/>
        <w:overflowPunct/>
        <w:topLinePunct w:val="0"/>
        <w:autoSpaceDE/>
        <w:autoSpaceDN/>
        <w:bidi w:val="0"/>
        <w:spacing w:line="540" w:lineRule="exact"/>
        <w:ind w:left="0" w:leftChars="0"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 w:cs="Times New Roman"/>
          <w:sz w:val="32"/>
          <w:szCs w:val="32"/>
        </w:rPr>
        <w:t>同</w:t>
      </w:r>
      <w:r>
        <w:rPr>
          <w:rFonts w:hint="default" w:ascii="Times New Roman" w:hAnsi="Times New Roman" w:eastAsia="仿宋_GB2312" w:cs="Times New Roman"/>
          <w:color w:val="000000"/>
          <w:kern w:val="0"/>
          <w:sz w:val="32"/>
          <w:szCs w:val="32"/>
          <w:lang w:val="en-US" w:eastAsia="zh-CN" w:bidi="ar"/>
        </w:rPr>
        <w:t>意项目水土流失防治执行西北黄土高原区一级标准。</w:t>
      </w:r>
    </w:p>
    <w:p w14:paraId="627EC269">
      <w:pPr>
        <w:keepNext w:val="0"/>
        <w:keepLines w:val="0"/>
        <w:pageBreakBefore w:val="0"/>
        <w:kinsoku/>
        <w:wordWrap/>
        <w:overflowPunct/>
        <w:topLinePunct w:val="0"/>
        <w:autoSpaceDE/>
        <w:autoSpaceDN/>
        <w:bidi w:val="0"/>
        <w:snapToGrid w:val="0"/>
        <w:spacing w:line="540" w:lineRule="exact"/>
        <w:ind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同意依据工程布局将水土流失防治区划分为</w:t>
      </w:r>
      <w:bookmarkStart w:id="1" w:name="_Hlk106524230"/>
      <w:r>
        <w:rPr>
          <w:rFonts w:hint="default" w:ascii="Times New Roman" w:hAnsi="Times New Roman" w:eastAsia="仿宋_GB2312" w:cs="Times New Roman"/>
          <w:color w:val="000000"/>
          <w:kern w:val="0"/>
          <w:sz w:val="32"/>
          <w:szCs w:val="32"/>
          <w:lang w:val="en-US" w:eastAsia="zh-CN" w:bidi="ar"/>
        </w:rPr>
        <w:t>路基工程区、线外风沙防护区2个一级防治分区</w:t>
      </w:r>
      <w:bookmarkEnd w:id="1"/>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方案水土流失防治措施体系为工程措施、植物措施和临时措施组成。</w:t>
      </w:r>
    </w:p>
    <w:p w14:paraId="66CD23D4">
      <w:pPr>
        <w:keepNext w:val="0"/>
        <w:keepLines w:val="0"/>
        <w:pageBreakBefore w:val="0"/>
        <w:numPr>
          <w:ilvl w:val="0"/>
          <w:numId w:val="0"/>
        </w:numPr>
        <w:kinsoku/>
        <w:wordWrap/>
        <w:overflowPunct/>
        <w:topLinePunct w:val="0"/>
        <w:autoSpaceDE/>
        <w:autoSpaceDN/>
        <w:bidi w:val="0"/>
        <w:snapToGrid w:val="0"/>
        <w:spacing w:line="540" w:lineRule="exact"/>
        <w:ind w:firstLine="643" w:firstLineChars="200"/>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b/>
          <w:bCs/>
          <w:color w:val="000000"/>
          <w:kern w:val="0"/>
          <w:sz w:val="32"/>
          <w:szCs w:val="32"/>
          <w:highlight w:val="none"/>
          <w:lang w:val="en-US" w:eastAsia="zh-CN" w:bidi="ar"/>
        </w:rPr>
        <w:t>1.路基工程区，</w:t>
      </w:r>
      <w:r>
        <w:rPr>
          <w:rFonts w:hint="default" w:ascii="Times New Roman" w:hAnsi="Times New Roman" w:eastAsia="仿宋_GB2312" w:cs="Times New Roman"/>
          <w:b/>
          <w:bCs/>
          <w:color w:val="000000"/>
          <w:kern w:val="0"/>
          <w:sz w:val="32"/>
          <w:szCs w:val="32"/>
          <w:highlight w:val="none"/>
          <w:lang w:val="en-US" w:eastAsia="zh-CN" w:bidi="ar"/>
        </w:rPr>
        <w:t>工程措施</w:t>
      </w:r>
      <w:r>
        <w:rPr>
          <w:rFonts w:hint="default" w:ascii="Times New Roman" w:hAnsi="Times New Roman" w:eastAsia="仿宋_GB2312" w:cs="Times New Roman"/>
          <w:color w:val="000000"/>
          <w:kern w:val="0"/>
          <w:sz w:val="32"/>
          <w:szCs w:val="32"/>
          <w:highlight w:val="none"/>
          <w:lang w:val="en-US" w:eastAsia="zh-CN" w:bidi="ar"/>
        </w:rPr>
        <w:t>：土地整治16.79hm</w:t>
      </w:r>
      <w:r>
        <w:rPr>
          <w:rFonts w:hint="default" w:ascii="Times New Roman" w:hAnsi="Times New Roman" w:eastAsia="仿宋_GB2312" w:cs="Times New Roman"/>
          <w:color w:val="000000"/>
          <w:kern w:val="0"/>
          <w:sz w:val="32"/>
          <w:szCs w:val="32"/>
          <w:highlight w:val="none"/>
          <w:vertAlign w:val="superscript"/>
          <w:lang w:val="en-US" w:eastAsia="zh-CN" w:bidi="ar"/>
        </w:rPr>
        <w:t>2</w:t>
      </w:r>
      <w:r>
        <w:rPr>
          <w:rFonts w:hint="default" w:ascii="Times New Roman" w:hAnsi="Times New Roman" w:eastAsia="仿宋_GB2312" w:cs="Times New Roman"/>
          <w:color w:val="000000"/>
          <w:kern w:val="0"/>
          <w:sz w:val="32"/>
          <w:szCs w:val="32"/>
          <w:highlight w:val="none"/>
          <w:lang w:val="en-US" w:eastAsia="zh-CN" w:bidi="ar"/>
        </w:rPr>
        <w:t>；沙柳网格护坡16.77hm</w:t>
      </w:r>
      <w:r>
        <w:rPr>
          <w:rFonts w:hint="default" w:ascii="Times New Roman" w:hAnsi="Times New Roman" w:eastAsia="仿宋_GB2312" w:cs="Times New Roman"/>
          <w:color w:val="000000"/>
          <w:kern w:val="0"/>
          <w:sz w:val="32"/>
          <w:szCs w:val="32"/>
          <w:highlight w:val="none"/>
          <w:vertAlign w:val="superscript"/>
          <w:lang w:val="en-US" w:eastAsia="zh-CN" w:bidi="ar"/>
        </w:rPr>
        <w:t>2</w:t>
      </w:r>
      <w:r>
        <w:rPr>
          <w:rFonts w:hint="default" w:ascii="Times New Roman" w:hAnsi="Times New Roman" w:eastAsia="仿宋_GB2312" w:cs="Times New Roman"/>
          <w:color w:val="000000"/>
          <w:kern w:val="0"/>
          <w:sz w:val="32"/>
          <w:szCs w:val="32"/>
          <w:highlight w:val="none"/>
          <w:lang w:val="en-US" w:eastAsia="zh-CN" w:bidi="ar"/>
        </w:rPr>
        <w:t>；浅碟形边沟与梯形边沟5649m；急流槽232道</w:t>
      </w:r>
      <w:r>
        <w:rPr>
          <w:rFonts w:hint="eastAsia" w:ascii="Times New Roman" w:hAnsi="Times New Roman"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b/>
          <w:bCs/>
          <w:color w:val="000000"/>
          <w:kern w:val="0"/>
          <w:sz w:val="32"/>
          <w:szCs w:val="32"/>
          <w:highlight w:val="none"/>
          <w:lang w:val="zh-CN" w:eastAsia="zh-CN" w:bidi="ar"/>
        </w:rPr>
        <w:t>植物措施：</w:t>
      </w:r>
      <w:r>
        <w:rPr>
          <w:rFonts w:hint="default" w:ascii="Times New Roman" w:hAnsi="Times New Roman" w:eastAsia="仿宋_GB2312" w:cs="Times New Roman"/>
          <w:color w:val="000000"/>
          <w:kern w:val="0"/>
          <w:sz w:val="32"/>
          <w:szCs w:val="32"/>
          <w:highlight w:val="none"/>
          <w:lang w:val="en-US" w:eastAsia="zh-CN" w:bidi="ar"/>
        </w:rPr>
        <w:t>沙柳网格内</w:t>
      </w:r>
      <w:r>
        <w:rPr>
          <w:rFonts w:hint="eastAsia" w:ascii="Times New Roman" w:hAnsi="Times New Roman" w:eastAsia="仿宋_GB2312" w:cs="Times New Roman"/>
          <w:color w:val="000000"/>
          <w:kern w:val="0"/>
          <w:sz w:val="32"/>
          <w:szCs w:val="32"/>
          <w:highlight w:val="none"/>
          <w:lang w:val="en-US" w:eastAsia="zh-CN" w:bidi="ar"/>
        </w:rPr>
        <w:t>植草16.77</w:t>
      </w:r>
      <w:r>
        <w:rPr>
          <w:rFonts w:hint="default" w:ascii="Times New Roman" w:hAnsi="Times New Roman" w:eastAsia="仿宋_GB2312" w:cs="Times New Roman"/>
          <w:color w:val="000000"/>
          <w:kern w:val="0"/>
          <w:sz w:val="32"/>
          <w:szCs w:val="32"/>
          <w:highlight w:val="none"/>
          <w:lang w:val="en-US" w:eastAsia="zh-CN" w:bidi="ar"/>
        </w:rPr>
        <w:t>hm</w:t>
      </w:r>
      <w:r>
        <w:rPr>
          <w:rFonts w:hint="default" w:ascii="Times New Roman" w:hAnsi="Times New Roman" w:eastAsia="仿宋_GB2312" w:cs="Times New Roman"/>
          <w:color w:val="000000"/>
          <w:kern w:val="0"/>
          <w:sz w:val="32"/>
          <w:szCs w:val="32"/>
          <w:highlight w:val="none"/>
          <w:vertAlign w:val="superscript"/>
          <w:lang w:val="en-US" w:eastAsia="zh-CN" w:bidi="ar"/>
        </w:rPr>
        <w:t>2</w:t>
      </w:r>
      <w:r>
        <w:rPr>
          <w:rFonts w:hint="default" w:ascii="Times New Roman" w:hAnsi="Times New Roman"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植草</w:t>
      </w:r>
      <w:r>
        <w:rPr>
          <w:rFonts w:hint="default" w:ascii="Times New Roman" w:hAnsi="Times New Roman" w:eastAsia="仿宋_GB2312" w:cs="Times New Roman"/>
          <w:color w:val="000000"/>
          <w:kern w:val="0"/>
          <w:sz w:val="32"/>
          <w:szCs w:val="32"/>
          <w:highlight w:val="none"/>
          <w:lang w:val="en-US" w:eastAsia="zh-CN" w:bidi="ar"/>
        </w:rPr>
        <w:t>护坡</w:t>
      </w:r>
      <w:r>
        <w:rPr>
          <w:rFonts w:hint="eastAsia" w:ascii="Times New Roman" w:hAnsi="Times New Roman" w:eastAsia="仿宋_GB2312" w:cs="Times New Roman"/>
          <w:color w:val="000000"/>
          <w:kern w:val="0"/>
          <w:sz w:val="32"/>
          <w:szCs w:val="32"/>
          <w:highlight w:val="none"/>
          <w:lang w:val="en-US" w:eastAsia="zh-CN" w:bidi="ar"/>
        </w:rPr>
        <w:t>0.02</w:t>
      </w:r>
      <w:r>
        <w:rPr>
          <w:rFonts w:hint="default" w:ascii="Times New Roman" w:hAnsi="Times New Roman" w:eastAsia="仿宋_GB2312" w:cs="Times New Roman"/>
          <w:color w:val="000000"/>
          <w:kern w:val="0"/>
          <w:sz w:val="32"/>
          <w:szCs w:val="32"/>
          <w:highlight w:val="none"/>
          <w:lang w:val="en-US" w:eastAsia="zh-CN" w:bidi="ar"/>
        </w:rPr>
        <w:t>hm</w:t>
      </w:r>
      <w:r>
        <w:rPr>
          <w:rFonts w:hint="default" w:ascii="Times New Roman" w:hAnsi="Times New Roman" w:eastAsia="仿宋_GB2312" w:cs="Times New Roman"/>
          <w:color w:val="000000"/>
          <w:kern w:val="0"/>
          <w:sz w:val="32"/>
          <w:szCs w:val="32"/>
          <w:highlight w:val="none"/>
          <w:vertAlign w:val="superscript"/>
          <w:lang w:val="en-US" w:eastAsia="zh-CN" w:bidi="ar"/>
        </w:rPr>
        <w:t>2</w:t>
      </w:r>
      <w:r>
        <w:rPr>
          <w:rFonts w:hint="eastAsia" w:ascii="Times New Roman" w:hAnsi="Times New Roman"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b/>
          <w:bCs/>
          <w:color w:val="000000"/>
          <w:kern w:val="0"/>
          <w:sz w:val="32"/>
          <w:szCs w:val="32"/>
          <w:highlight w:val="none"/>
          <w:lang w:val="en-US" w:eastAsia="zh-CN" w:bidi="ar"/>
        </w:rPr>
        <w:t>临时措施：</w:t>
      </w:r>
      <w:r>
        <w:rPr>
          <w:rFonts w:hint="eastAsia" w:ascii="Times New Roman" w:hAnsi="Times New Roman" w:eastAsia="仿宋_GB2312" w:cs="Times New Roman"/>
          <w:color w:val="000000"/>
          <w:kern w:val="0"/>
          <w:sz w:val="32"/>
          <w:szCs w:val="32"/>
          <w:lang w:val="en-US" w:eastAsia="zh-CN" w:bidi="ar"/>
        </w:rPr>
        <w:t>密目网苫盖180200m</w:t>
      </w:r>
      <w:r>
        <w:rPr>
          <w:rFonts w:hint="eastAsia" w:ascii="Times New Roman" w:hAnsi="Times New Roman" w:eastAsia="仿宋_GB2312" w:cs="Times New Roman"/>
          <w:color w:val="000000"/>
          <w:kern w:val="0"/>
          <w:sz w:val="32"/>
          <w:szCs w:val="32"/>
          <w:vertAlign w:val="superscript"/>
          <w:lang w:val="en-US" w:eastAsia="zh-CN" w:bidi="ar"/>
        </w:rPr>
        <w:t>2</w:t>
      </w:r>
      <w:r>
        <w:rPr>
          <w:rFonts w:hint="eastAsia" w:ascii="Times New Roman" w:hAnsi="Times New Roman" w:eastAsia="仿宋_GB2312" w:cs="Times New Roman"/>
          <w:color w:val="000000"/>
          <w:kern w:val="0"/>
          <w:sz w:val="32"/>
          <w:szCs w:val="32"/>
          <w:lang w:val="en-US" w:eastAsia="zh-CN" w:bidi="ar"/>
        </w:rPr>
        <w:t>。</w:t>
      </w:r>
    </w:p>
    <w:p w14:paraId="2A681156">
      <w:pPr>
        <w:keepNext w:val="0"/>
        <w:keepLines w:val="0"/>
        <w:pageBreakBefore w:val="0"/>
        <w:numPr>
          <w:ilvl w:val="0"/>
          <w:numId w:val="0"/>
        </w:numPr>
        <w:kinsoku/>
        <w:wordWrap/>
        <w:overflowPunct/>
        <w:topLinePunct w:val="0"/>
        <w:autoSpaceDE/>
        <w:autoSpaceDN/>
        <w:bidi w:val="0"/>
        <w:snapToGrid w:val="0"/>
        <w:spacing w:line="540" w:lineRule="exact"/>
        <w:ind w:firstLine="643" w:firstLineChars="200"/>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b/>
          <w:bCs/>
          <w:color w:val="000000"/>
          <w:kern w:val="0"/>
          <w:sz w:val="32"/>
          <w:szCs w:val="32"/>
          <w:highlight w:val="none"/>
          <w:lang w:val="en-US" w:eastAsia="zh-CN" w:bidi="ar"/>
        </w:rPr>
        <w:t>2.线外风沙防护区，</w:t>
      </w:r>
      <w:r>
        <w:rPr>
          <w:rFonts w:hint="default" w:ascii="Times New Roman" w:hAnsi="Times New Roman" w:eastAsia="仿宋_GB2312" w:cs="Times New Roman"/>
          <w:b/>
          <w:bCs/>
          <w:color w:val="000000"/>
          <w:kern w:val="0"/>
          <w:sz w:val="32"/>
          <w:szCs w:val="32"/>
          <w:highlight w:val="none"/>
          <w:lang w:val="en-US" w:eastAsia="zh-CN" w:bidi="ar"/>
        </w:rPr>
        <w:t>工程措施</w:t>
      </w:r>
      <w:r>
        <w:rPr>
          <w:rFonts w:hint="default" w:ascii="Times New Roman" w:hAnsi="Times New Roman" w:eastAsia="仿宋_GB2312" w:cs="Times New Roman"/>
          <w:color w:val="000000"/>
          <w:kern w:val="0"/>
          <w:sz w:val="32"/>
          <w:szCs w:val="32"/>
          <w:highlight w:val="none"/>
          <w:lang w:val="en-US" w:eastAsia="zh-CN" w:bidi="ar"/>
        </w:rPr>
        <w:t>：沙柳网格护坡34.80hm</w:t>
      </w:r>
      <w:r>
        <w:rPr>
          <w:rFonts w:hint="default" w:ascii="Times New Roman" w:hAnsi="Times New Roman" w:eastAsia="仿宋_GB2312" w:cs="Times New Roman"/>
          <w:color w:val="000000"/>
          <w:kern w:val="0"/>
          <w:sz w:val="32"/>
          <w:szCs w:val="32"/>
          <w:highlight w:val="none"/>
          <w:vertAlign w:val="superscript"/>
          <w:lang w:val="en-US" w:eastAsia="zh-CN" w:bidi="ar"/>
        </w:rPr>
        <w:t>2</w:t>
      </w:r>
      <w:r>
        <w:rPr>
          <w:rFonts w:hint="eastAsia" w:ascii="Times New Roman" w:hAnsi="Times New Roman"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b/>
          <w:bCs/>
          <w:color w:val="000000"/>
          <w:kern w:val="0"/>
          <w:sz w:val="32"/>
          <w:szCs w:val="32"/>
          <w:highlight w:val="none"/>
          <w:lang w:val="en-US" w:eastAsia="zh-CN" w:bidi="ar"/>
        </w:rPr>
        <w:t>植物措施：</w:t>
      </w:r>
      <w:r>
        <w:rPr>
          <w:rFonts w:hint="eastAsia" w:ascii="Times New Roman" w:hAnsi="Times New Roman" w:eastAsia="仿宋_GB2312" w:cs="Times New Roman"/>
          <w:color w:val="000000"/>
          <w:kern w:val="0"/>
          <w:sz w:val="32"/>
          <w:szCs w:val="32"/>
          <w:lang w:val="en-US" w:eastAsia="zh-CN" w:bidi="ar"/>
        </w:rPr>
        <w:t>沙柳网格内植草34.80hm</w:t>
      </w:r>
      <w:r>
        <w:rPr>
          <w:rFonts w:hint="eastAsia" w:ascii="Times New Roman" w:hAnsi="Times New Roman" w:eastAsia="仿宋_GB2312" w:cs="Times New Roman"/>
          <w:color w:val="000000"/>
          <w:kern w:val="0"/>
          <w:sz w:val="32"/>
          <w:szCs w:val="32"/>
          <w:vertAlign w:val="superscript"/>
          <w:lang w:val="en-US" w:eastAsia="zh-CN" w:bidi="ar"/>
        </w:rPr>
        <w:t>2</w:t>
      </w:r>
      <w:r>
        <w:rPr>
          <w:rFonts w:hint="eastAsia" w:ascii="Times New Roman" w:hAnsi="Times New Roman" w:eastAsia="仿宋_GB2312" w:cs="Times New Roman"/>
          <w:color w:val="000000"/>
          <w:kern w:val="0"/>
          <w:sz w:val="32"/>
          <w:szCs w:val="32"/>
          <w:lang w:val="en-US" w:eastAsia="zh-CN" w:bidi="ar"/>
        </w:rPr>
        <w:t>。</w:t>
      </w:r>
    </w:p>
    <w:p w14:paraId="13E42A4E">
      <w:pPr>
        <w:keepNext w:val="0"/>
        <w:keepLines w:val="0"/>
        <w:pageBreakBefore w:val="0"/>
        <w:numPr>
          <w:ilvl w:val="0"/>
          <w:numId w:val="0"/>
        </w:numPr>
        <w:kinsoku/>
        <w:wordWrap/>
        <w:overflowPunct/>
        <w:topLinePunct w:val="0"/>
        <w:autoSpaceDE/>
        <w:autoSpaceDN/>
        <w:bidi w:val="0"/>
        <w:snapToGrid w:val="0"/>
        <w:spacing w:line="540" w:lineRule="exact"/>
        <w:ind w:firstLine="640" w:firstLineChars="200"/>
        <w:rPr>
          <w:rFonts w:hint="default" w:ascii="Times New Roman" w:hAnsi="Times New Roman" w:eastAsia="仿宋" w:cs="Times New Roman"/>
          <w:b/>
          <w:bCs/>
          <w:sz w:val="32"/>
          <w:szCs w:val="32"/>
          <w:lang w:eastAsia="zh-CN"/>
        </w:rPr>
      </w:pPr>
      <w:r>
        <w:rPr>
          <w:rFonts w:hint="eastAsia" w:ascii="黑体" w:hAnsi="黑体" w:eastAsia="黑体" w:cs="黑体"/>
          <w:b w:val="0"/>
          <w:bCs w:val="0"/>
          <w:sz w:val="32"/>
          <w:szCs w:val="32"/>
          <w:lang w:eastAsia="zh-CN"/>
        </w:rPr>
        <w:t>六、水土保持投资</w:t>
      </w:r>
    </w:p>
    <w:p w14:paraId="76AFA3BE">
      <w:pPr>
        <w:keepNext w:val="0"/>
        <w:keepLines w:val="0"/>
        <w:pageBreakBefore w:val="0"/>
        <w:kinsoku/>
        <w:wordWrap/>
        <w:overflowPunct/>
        <w:topLinePunct w:val="0"/>
        <w:autoSpaceDE/>
        <w:autoSpaceDN/>
        <w:bidi w:val="0"/>
        <w:spacing w:line="540" w:lineRule="exact"/>
        <w:ind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基本同意水土保持投资估算编制原则、依据及方法。基本同意水土保持估算总投资869.72万元，其中工程措施604.62万元，植物措施62.62万元，监测措施18.27万元，施工临时工程91.83万元，独立费用33.82万元（其中工程建设监理费3.50万元，水土保持竣工验收费3.50万元），基本预备费21.79万元，水土保持补偿费36.771万元。</w:t>
      </w:r>
    </w:p>
    <w:p w14:paraId="7D5BB9F0">
      <w:pPr>
        <w:keepNext w:val="0"/>
        <w:keepLines w:val="0"/>
        <w:pageBreakBefore w:val="0"/>
        <w:kinsoku/>
        <w:wordWrap/>
        <w:overflowPunct/>
        <w:topLinePunct w:val="0"/>
        <w:autoSpaceDE/>
        <w:autoSpaceDN/>
        <w:bidi w:val="0"/>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七、建设单位在工程建设中应重点做好以下工作</w:t>
      </w:r>
    </w:p>
    <w:p w14:paraId="77E820B6">
      <w:pPr>
        <w:keepNext w:val="0"/>
        <w:keepLines w:val="0"/>
        <w:pageBreakBefore w:val="0"/>
        <w:widowControl/>
        <w:suppressLineNumbers w:val="0"/>
        <w:kinsoku/>
        <w:wordWrap/>
        <w:overflowPunct/>
        <w:topLinePunct w:val="0"/>
        <w:autoSpaceDE/>
        <w:autoSpaceDN/>
        <w:bidi w:val="0"/>
        <w:adjustRightInd/>
        <w:snapToGrid/>
        <w:spacing w:line="540" w:lineRule="exact"/>
        <w:ind w:firstLine="62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 w:cs="Times New Roman"/>
          <w:color w:val="000000"/>
          <w:kern w:val="0"/>
          <w:sz w:val="31"/>
          <w:szCs w:val="31"/>
          <w:lang w:val="en-US" w:eastAsia="zh-CN" w:bidi="ar"/>
        </w:rPr>
        <w:t>（</w:t>
      </w:r>
      <w:r>
        <w:rPr>
          <w:rFonts w:hint="default" w:ascii="Times New Roman" w:hAnsi="Times New Roman" w:eastAsia="仿宋_GB2312" w:cs="Times New Roman"/>
          <w:color w:val="000000"/>
          <w:kern w:val="0"/>
          <w:sz w:val="32"/>
          <w:szCs w:val="32"/>
          <w:lang w:val="en-US" w:eastAsia="zh-CN" w:bidi="ar"/>
        </w:rPr>
        <w:t>一）生产建设单位在项目建设中应全面落实《中华人民共和国水土保持法》的各项要求，按照批准的水土保持方案， 做好水土保持措施后续设计，加强施工组织管理工作，切实落实水土保持“三同时”制度。严格按方案要求落实各项水土保持措施，在各项水土保持措施完成后，及时组织水土保持方案专项自主验收，并按水利部相关文件要求到我局报备。</w:t>
      </w:r>
    </w:p>
    <w:p w14:paraId="220DBDE1">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（二）本工程建设中各类施工活动严格限定在用地范围内，</w:t>
      </w:r>
    </w:p>
    <w:p w14:paraId="1DB4450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禁止随意占压、扰动和破坏地表。</w:t>
      </w:r>
    </w:p>
    <w:p w14:paraId="54A32005">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三）建设单位作为安全运行责任主体，对主体工程和水土保持方案设计的各项水土保持措施的安全运行全权负责，在建设、运行及后期管理期间要适时巡查监测，及时消除隐患，确保各项工程及防护措施安全运行，发挥正常效益。</w:t>
      </w:r>
    </w:p>
    <w:p w14:paraId="52768C2C">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（四）按相关要求及时开展水土保持监测工作，并向旗（区）水行政主管部门提交监测季度报告及总结报告。</w:t>
      </w:r>
    </w:p>
    <w:p w14:paraId="54B748F9">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（五）落实并做好水土保持监理工作，确保水土保持工程建设质量。</w:t>
      </w:r>
    </w:p>
    <w:p w14:paraId="3D0D9118">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（六）依法依规足额缴纳水土保持补偿费</w:t>
      </w:r>
      <w:r>
        <w:rPr>
          <w:rFonts w:hint="eastAsia" w:ascii="Times New Roman" w:hAnsi="Times New Roman" w:eastAsia="仿宋_GB2312" w:cs="Times New Roman"/>
          <w:color w:val="000000"/>
          <w:kern w:val="0"/>
          <w:sz w:val="32"/>
          <w:szCs w:val="32"/>
          <w:lang w:val="en-US" w:eastAsia="zh-CN" w:bidi="ar"/>
        </w:rPr>
        <w:t>。</w:t>
      </w:r>
    </w:p>
    <w:p w14:paraId="2A3041E1">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七）本项目的规模如发生重大变化，或者水土保持方案实施过程中水土保持措施发生重大变更，应补充或者修改水土保持方案，报我局审批。在生产过程中如需新设弃渣场，应在弃渣前编制水土保持方案，报我局审批。</w:t>
      </w:r>
    </w:p>
    <w:p w14:paraId="29920955">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（八）水土保持方案自批准之日起满 3 年，生产建设项目方开工建设的，其水土保持方案应当报原审批部门重新审核。</w:t>
      </w:r>
    </w:p>
    <w:p w14:paraId="2520EE99">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九）生产建设单位要按照《水利部关于加强事中事后监管规范生产建设项目水土保持设施自主验收的通知》（水保〔2017〕365号）文件要求，严格执行水土保持设施验收标准和条件，在水土保持设施验收合格后，向社会公开并向我局报备。</w:t>
      </w:r>
    </w:p>
    <w:p w14:paraId="63B4CFB6">
      <w:pPr>
        <w:pStyle w:val="2"/>
        <w:rPr>
          <w:rFonts w:hint="default" w:ascii="Times New Roman" w:hAnsi="Times New Roman" w:eastAsia="仿宋_GB2312" w:cs="Times New Roman"/>
          <w:color w:val="000000"/>
          <w:kern w:val="0"/>
          <w:sz w:val="32"/>
          <w:szCs w:val="32"/>
          <w:lang w:val="en-US" w:eastAsia="zh-CN" w:bidi="ar"/>
        </w:rPr>
      </w:pPr>
    </w:p>
    <w:p w14:paraId="411D9048">
      <w:pPr>
        <w:rPr>
          <w:rFonts w:hint="default"/>
          <w:lang w:val="en-US" w:eastAsia="zh-CN"/>
        </w:rPr>
      </w:pPr>
    </w:p>
    <w:p w14:paraId="1A67C326">
      <w:pPr>
        <w:keepNext w:val="0"/>
        <w:keepLines w:val="0"/>
        <w:widowControl/>
        <w:suppressLineNumbers w:val="0"/>
        <w:ind w:firstLine="4960" w:firstLineChars="1600"/>
        <w:jc w:val="left"/>
        <w:rPr>
          <w:rFonts w:hint="default" w:ascii="Times New Roman" w:hAnsi="Times New Roman" w:eastAsia="仿宋" w:cs="Times New Roman"/>
          <w:color w:val="000000"/>
          <w:kern w:val="0"/>
          <w:sz w:val="31"/>
          <w:szCs w:val="31"/>
          <w:lang w:val="en-US" w:eastAsia="zh-CN" w:bidi="ar"/>
        </w:rPr>
      </w:pPr>
      <w:r>
        <w:rPr>
          <w:rFonts w:hint="default" w:ascii="Times New Roman" w:hAnsi="Times New Roman" w:eastAsia="仿宋" w:cs="Times New Roman"/>
          <w:color w:val="000000"/>
          <w:kern w:val="0"/>
          <w:sz w:val="31"/>
          <w:szCs w:val="31"/>
          <w:lang w:val="en-US" w:eastAsia="zh-CN" w:bidi="ar"/>
        </w:rPr>
        <w:t>达拉特旗水利局</w:t>
      </w:r>
    </w:p>
    <w:p w14:paraId="28307827">
      <w:pPr>
        <w:keepNext w:val="0"/>
        <w:keepLines w:val="0"/>
        <w:widowControl/>
        <w:suppressLineNumbers w:val="0"/>
        <w:ind w:firstLine="4960" w:firstLineChars="1600"/>
        <w:jc w:val="left"/>
        <w:rPr>
          <w:rFonts w:hint="default" w:ascii="Times New Roman" w:hAnsi="Times New Roman" w:eastAsia="仿宋" w:cs="Times New Roman"/>
          <w:color w:val="000000"/>
          <w:kern w:val="0"/>
          <w:sz w:val="31"/>
          <w:szCs w:val="31"/>
          <w:lang w:val="en-US" w:eastAsia="zh-CN" w:bidi="ar"/>
        </w:rPr>
      </w:pPr>
      <w:r>
        <w:rPr>
          <w:rFonts w:hint="default" w:ascii="Times New Roman" w:hAnsi="Times New Roman" w:eastAsia="仿宋" w:cs="Times New Roman"/>
          <w:color w:val="000000"/>
          <w:kern w:val="0"/>
          <w:sz w:val="31"/>
          <w:szCs w:val="31"/>
          <w:lang w:val="en-US" w:eastAsia="zh-CN" w:bidi="ar"/>
        </w:rPr>
        <w:t>202</w:t>
      </w:r>
      <w:r>
        <w:rPr>
          <w:rFonts w:hint="eastAsia" w:ascii="Times New Roman" w:hAnsi="Times New Roman" w:eastAsia="仿宋" w:cs="Times New Roman"/>
          <w:color w:val="000000"/>
          <w:kern w:val="0"/>
          <w:sz w:val="31"/>
          <w:szCs w:val="31"/>
          <w:lang w:val="en-US" w:eastAsia="zh-CN" w:bidi="ar"/>
        </w:rPr>
        <w:t>6</w:t>
      </w:r>
      <w:r>
        <w:rPr>
          <w:rFonts w:hint="default" w:ascii="Times New Roman" w:hAnsi="Times New Roman" w:eastAsia="仿宋" w:cs="Times New Roman"/>
          <w:color w:val="000000"/>
          <w:kern w:val="0"/>
          <w:sz w:val="31"/>
          <w:szCs w:val="31"/>
          <w:lang w:val="en-US" w:eastAsia="zh-CN" w:bidi="ar"/>
        </w:rPr>
        <w:t>年</w:t>
      </w:r>
      <w:r>
        <w:rPr>
          <w:rFonts w:hint="eastAsia" w:ascii="Times New Roman" w:hAnsi="Times New Roman" w:eastAsia="仿宋" w:cs="Times New Roman"/>
          <w:color w:val="000000"/>
          <w:kern w:val="0"/>
          <w:sz w:val="31"/>
          <w:szCs w:val="31"/>
          <w:lang w:val="en-US" w:eastAsia="zh-CN" w:bidi="ar"/>
        </w:rPr>
        <w:t>7</w:t>
      </w:r>
      <w:r>
        <w:rPr>
          <w:rFonts w:hint="default" w:ascii="Times New Roman" w:hAnsi="Times New Roman" w:eastAsia="仿宋" w:cs="Times New Roman"/>
          <w:color w:val="000000"/>
          <w:kern w:val="0"/>
          <w:sz w:val="31"/>
          <w:szCs w:val="31"/>
          <w:lang w:val="en-US" w:eastAsia="zh-CN" w:bidi="ar"/>
        </w:rPr>
        <w:t>月</w:t>
      </w:r>
      <w:r>
        <w:rPr>
          <w:rFonts w:hint="eastAsia" w:ascii="Times New Roman" w:hAnsi="Times New Roman" w:eastAsia="仿宋" w:cs="Times New Roman"/>
          <w:color w:val="000000"/>
          <w:kern w:val="0"/>
          <w:sz w:val="31"/>
          <w:szCs w:val="31"/>
          <w:lang w:val="en-US" w:eastAsia="zh-CN" w:bidi="ar"/>
        </w:rPr>
        <w:t>22</w:t>
      </w:r>
      <w:r>
        <w:rPr>
          <w:rFonts w:hint="default" w:ascii="Times New Roman" w:hAnsi="Times New Roman" w:eastAsia="仿宋" w:cs="Times New Roman"/>
          <w:color w:val="000000"/>
          <w:kern w:val="0"/>
          <w:sz w:val="31"/>
          <w:szCs w:val="31"/>
          <w:lang w:val="en-US" w:eastAsia="zh-CN" w:bidi="ar"/>
        </w:rPr>
        <w:t xml:space="preserve">日    </w:t>
      </w:r>
    </w:p>
    <w:p w14:paraId="3F77B976">
      <w:pPr>
        <w:pStyle w:val="2"/>
        <w:rPr>
          <w:rFonts w:hint="default" w:ascii="Times New Roman" w:hAnsi="Times New Roman" w:eastAsia="仿宋" w:cs="Times New Roman"/>
          <w:color w:val="000000"/>
          <w:kern w:val="0"/>
          <w:sz w:val="31"/>
          <w:szCs w:val="31"/>
          <w:lang w:val="en-US" w:eastAsia="zh-CN" w:bidi="ar"/>
        </w:rPr>
      </w:pPr>
    </w:p>
    <w:p w14:paraId="515CFBF0">
      <w:pPr>
        <w:rPr>
          <w:rFonts w:hint="default" w:ascii="Times New Roman" w:hAnsi="Times New Roman" w:eastAsia="仿宋" w:cs="Times New Roman"/>
          <w:color w:val="000000"/>
          <w:kern w:val="0"/>
          <w:sz w:val="31"/>
          <w:szCs w:val="31"/>
          <w:lang w:val="en-US" w:eastAsia="zh-CN" w:bidi="ar"/>
        </w:rPr>
      </w:pPr>
    </w:p>
    <w:p w14:paraId="0BD6D510">
      <w:pPr>
        <w:pStyle w:val="2"/>
        <w:rPr>
          <w:rFonts w:hint="default" w:ascii="Times New Roman" w:hAnsi="Times New Roman" w:eastAsia="仿宋" w:cs="Times New Roman"/>
          <w:color w:val="000000"/>
          <w:kern w:val="0"/>
          <w:sz w:val="31"/>
          <w:szCs w:val="31"/>
          <w:lang w:val="en-US" w:eastAsia="zh-CN" w:bidi="ar"/>
        </w:rPr>
      </w:pPr>
    </w:p>
    <w:p w14:paraId="4DDE6BD1">
      <w:pPr>
        <w:rPr>
          <w:rFonts w:hint="default" w:ascii="Times New Roman" w:hAnsi="Times New Roman" w:eastAsia="仿宋" w:cs="Times New Roman"/>
          <w:color w:val="000000"/>
          <w:kern w:val="0"/>
          <w:sz w:val="31"/>
          <w:szCs w:val="31"/>
          <w:lang w:val="en-US" w:eastAsia="zh-CN" w:bidi="ar"/>
        </w:rPr>
      </w:pPr>
    </w:p>
    <w:p w14:paraId="2EAF1C2A">
      <w:pPr>
        <w:pStyle w:val="2"/>
        <w:rPr>
          <w:rFonts w:hint="default" w:ascii="Times New Roman" w:hAnsi="Times New Roman" w:eastAsia="仿宋" w:cs="Times New Roman"/>
          <w:color w:val="000000"/>
          <w:kern w:val="0"/>
          <w:sz w:val="31"/>
          <w:szCs w:val="31"/>
          <w:lang w:val="en-US" w:eastAsia="zh-CN" w:bidi="ar"/>
        </w:rPr>
      </w:pPr>
    </w:p>
    <w:p w14:paraId="3E355E83">
      <w:pPr>
        <w:rPr>
          <w:rFonts w:hint="default" w:ascii="Times New Roman" w:hAnsi="Times New Roman" w:eastAsia="仿宋" w:cs="Times New Roman"/>
          <w:color w:val="000000"/>
          <w:kern w:val="0"/>
          <w:sz w:val="31"/>
          <w:szCs w:val="31"/>
          <w:lang w:val="en-US" w:eastAsia="zh-CN" w:bidi="ar"/>
        </w:rPr>
      </w:pPr>
    </w:p>
    <w:p w14:paraId="22E458AF">
      <w:pPr>
        <w:pStyle w:val="2"/>
        <w:rPr>
          <w:rFonts w:hint="default" w:ascii="Times New Roman" w:hAnsi="Times New Roman" w:eastAsia="仿宋" w:cs="Times New Roman"/>
          <w:color w:val="000000"/>
          <w:kern w:val="0"/>
          <w:sz w:val="31"/>
          <w:szCs w:val="31"/>
          <w:lang w:val="en-US" w:eastAsia="zh-CN" w:bidi="ar"/>
        </w:rPr>
      </w:pPr>
    </w:p>
    <w:p w14:paraId="404CF5AC">
      <w:pPr>
        <w:rPr>
          <w:rFonts w:hint="default" w:ascii="Times New Roman" w:hAnsi="Times New Roman" w:eastAsia="仿宋" w:cs="Times New Roman"/>
          <w:color w:val="000000"/>
          <w:kern w:val="0"/>
          <w:sz w:val="31"/>
          <w:szCs w:val="31"/>
          <w:lang w:val="en-US" w:eastAsia="zh-CN" w:bidi="ar"/>
        </w:rPr>
      </w:pPr>
    </w:p>
    <w:p w14:paraId="5E4C2968">
      <w:pPr>
        <w:pStyle w:val="2"/>
        <w:rPr>
          <w:rFonts w:hint="default" w:ascii="Times New Roman" w:hAnsi="Times New Roman" w:eastAsia="仿宋" w:cs="Times New Roman"/>
          <w:color w:val="000000"/>
          <w:kern w:val="0"/>
          <w:sz w:val="31"/>
          <w:szCs w:val="31"/>
          <w:lang w:val="en-US" w:eastAsia="zh-CN" w:bidi="ar"/>
        </w:rPr>
      </w:pPr>
    </w:p>
    <w:p w14:paraId="3CD8E644">
      <w:pPr>
        <w:rPr>
          <w:rFonts w:hint="default" w:ascii="Times New Roman" w:hAnsi="Times New Roman" w:eastAsia="仿宋" w:cs="Times New Roman"/>
          <w:color w:val="000000"/>
          <w:kern w:val="0"/>
          <w:sz w:val="31"/>
          <w:szCs w:val="31"/>
          <w:lang w:val="en-US" w:eastAsia="zh-CN" w:bidi="ar"/>
        </w:rPr>
      </w:pPr>
    </w:p>
    <w:p w14:paraId="5D847D3F">
      <w:pPr>
        <w:pStyle w:val="2"/>
        <w:rPr>
          <w:rFonts w:hint="default" w:ascii="Times New Roman" w:hAnsi="Times New Roman" w:eastAsia="仿宋" w:cs="Times New Roman"/>
          <w:color w:val="000000"/>
          <w:kern w:val="0"/>
          <w:sz w:val="31"/>
          <w:szCs w:val="31"/>
          <w:lang w:val="en-US" w:eastAsia="zh-CN" w:bidi="ar"/>
        </w:rPr>
      </w:pPr>
    </w:p>
    <w:p w14:paraId="756BFD8A">
      <w:pPr>
        <w:rPr>
          <w:rFonts w:hint="default" w:ascii="Times New Roman" w:hAnsi="Times New Roman" w:eastAsia="仿宋" w:cs="Times New Roman"/>
          <w:color w:val="000000"/>
          <w:kern w:val="0"/>
          <w:sz w:val="31"/>
          <w:szCs w:val="31"/>
          <w:lang w:val="en-US" w:eastAsia="zh-CN" w:bidi="ar"/>
        </w:rPr>
      </w:pPr>
    </w:p>
    <w:p w14:paraId="0DFC491A">
      <w:pPr>
        <w:pStyle w:val="2"/>
        <w:rPr>
          <w:rFonts w:hint="default"/>
          <w:lang w:val="en-US" w:eastAsia="zh-CN"/>
        </w:rPr>
      </w:pPr>
    </w:p>
    <w:p w14:paraId="3742285C">
      <w:pPr>
        <w:spacing w:line="600" w:lineRule="exact"/>
        <w:rPr>
          <w:rFonts w:hint="default" w:ascii="Times New Roman" w:hAnsi="Times New Roman" w:eastAsia="仿宋_GB2312" w:cs="Times New Roman"/>
          <w:color w:val="auto"/>
          <w:sz w:val="28"/>
          <w:szCs w:val="28"/>
          <w:lang w:val="en-US"/>
        </w:rPr>
      </w:pPr>
      <w:r>
        <w:rPr>
          <w:rFonts w:hint="default" w:ascii="Times New Roman" w:hAnsi="Times New Roman" w:cs="Times New Roman"/>
          <w:sz w:val="28"/>
        </w:rPr>
        <w:pict>
          <v:line id="_x0000_s1039" o:spid="_x0000_s1039" o:spt="20" style="position:absolute;left:0pt;margin-left:3.95pt;margin-top:6.5pt;height:0.05pt;width:406.7pt;z-index:251661312;mso-width-relative:page;mso-height-relative:page;" fillcolor="#FFFFFF" filled="t" stroked="t" coordsize="21600,21600">
            <v:path arrowok="t"/>
            <v:fill on="t" focussize="0,0"/>
            <v:stroke weight="0.25pt"/>
            <v:imagedata o:title=""/>
            <o:lock v:ext="edit" aspectratio="f"/>
          </v:line>
        </w:pict>
      </w:r>
      <w:r>
        <w:rPr>
          <w:rFonts w:hint="default" w:ascii="Times New Roman" w:hAnsi="Times New Roman" w:eastAsia="仿宋_GB2312" w:cs="Times New Roman"/>
          <w:color w:val="auto"/>
          <w:sz w:val="28"/>
          <w:szCs w:val="28"/>
        </w:rPr>
        <w:pict>
          <v:line id="Line 3" o:spid="_x0000_s1040" o:spt="20" style="position:absolute;left:0pt;margin-left:-0.75pt;margin-top:29.05pt;height:0.05pt;width:411.6pt;z-index:251662336;mso-width-relative:page;mso-height-relative:page;" filled="f" stroked="t" coordsize="21600,21600" o:gfxdata="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yLO99YAAAAGAQAADwAAAAAAAAABACAAAAAiAAAAZHJzL2Rvd25yZXYueG1s&#10;UEsBAhQAFAAAAAgAh07iQHIKLOTBAQAAjgMAAA4AAAAAAAAAAQAgAAAAJQEAAGRycy9lMm9Eb2Mu&#10;eG1sUEsFBgAAAAAGAAYAWQEAAFgFAAAAAA==&#10;">
            <v:path arrowok="t"/>
            <v:fill on="f" focussize="0,0"/>
            <v:stroke weight="1pt" joinstyle="round"/>
            <v:imagedata o:title=""/>
            <o:lock v:ext="edit" aspectratio="f"/>
          </v:line>
        </w:pic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抄送：达拉特旗农牧业综合行政执法大队</w:t>
      </w:r>
      <w:r>
        <w:rPr>
          <w:rFonts w:hint="eastAsia" w:ascii="Times New Roman" w:hAnsi="Times New Roman" w:eastAsia="仿宋_GB2312" w:cs="Times New Roman"/>
          <w:color w:val="auto"/>
          <w:sz w:val="28"/>
          <w:szCs w:val="28"/>
          <w:lang w:val="en-US" w:eastAsia="zh-CN"/>
        </w:rPr>
        <w:t>。</w:t>
      </w:r>
    </w:p>
    <w:p w14:paraId="22273AC4">
      <w:pPr>
        <w:snapToGrid w:val="0"/>
        <w:spacing w:line="360" w:lineRule="auto"/>
        <w:ind w:right="210" w:rightChars="100" w:firstLine="280" w:firstLineChars="100"/>
        <w:rPr>
          <w:rFonts w:hint="default" w:ascii="Times New Roman" w:hAnsi="Times New Roman" w:cs="Times New Roman"/>
          <w:color w:val="auto"/>
        </w:rPr>
      </w:pPr>
      <w:r>
        <w:rPr>
          <w:rFonts w:hint="default" w:ascii="Times New Roman" w:hAnsi="Times New Roman" w:eastAsia="仿宋_GB2312" w:cs="Times New Roman"/>
          <w:color w:val="auto"/>
          <w:sz w:val="28"/>
          <w:szCs w:val="28"/>
        </w:rPr>
        <w:pict>
          <v:line id="Line 4" o:spid="_x0000_s1041" o:spt="20" style="position:absolute;left:0pt;margin-left:0pt;margin-top:23pt;height:0.05pt;width:412.95pt;z-index:251660288;mso-width-relative:page;mso-height-relative:page;" filled="f" stroked="t" coordsize="21600,21600" o:gfxdata="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vlp1G1gAAAAYBAAAPAAAAAAAAAAEAIAAAACIAAABkcnMvZG93bnJldi54&#10;bWxQSwECFAAUAAAACACHTuJAIV+HEsMBAACOAwAADgAAAAAAAAABACAAAAAlAQAAZHJzL2Uyb0Rv&#10;Yy54bWxQSwUGAAAAAAYABgBZAQAAWgUAAAAA&#10;">
            <v:path arrowok="t"/>
            <v:fill on="f" focussize="0,0"/>
            <v:stroke weight="1pt" joinstyle="round"/>
            <v:imagedata o:title=""/>
            <o:lock v:ext="edit" aspectratio="f"/>
          </v:line>
        </w:pict>
      </w:r>
      <w:r>
        <w:rPr>
          <w:rFonts w:hint="default" w:ascii="Times New Roman" w:hAnsi="Times New Roman" w:eastAsia="仿宋_GB2312" w:cs="Times New Roman"/>
          <w:color w:val="auto"/>
          <w:sz w:val="28"/>
          <w:szCs w:val="28"/>
        </w:rPr>
        <w:t>达拉特旗</w:t>
      </w:r>
      <w:r>
        <w:rPr>
          <w:rFonts w:hint="default" w:ascii="Times New Roman" w:hAnsi="Times New Roman" w:eastAsia="仿宋_GB2312" w:cs="Times New Roman"/>
          <w:color w:val="auto"/>
          <w:sz w:val="28"/>
          <w:szCs w:val="28"/>
          <w:lang w:eastAsia="zh-CN"/>
        </w:rPr>
        <w:t>水利局</w:t>
      </w:r>
      <w:r>
        <w:rPr>
          <w:rFonts w:hint="default" w:ascii="Times New Roman" w:hAnsi="Times New Roman" w:eastAsia="仿宋_GB2312" w:cs="Times New Roman"/>
          <w:color w:val="auto"/>
          <w:sz w:val="28"/>
          <w:szCs w:val="28"/>
          <w:lang w:val="en-US" w:eastAsia="zh-CN"/>
        </w:rPr>
        <w:t>审批</w:t>
      </w:r>
      <w:r>
        <w:rPr>
          <w:rFonts w:hint="default" w:ascii="Times New Roman" w:hAnsi="Times New Roman" w:eastAsia="仿宋_GB2312" w:cs="Times New Roman"/>
          <w:color w:val="auto"/>
          <w:sz w:val="28"/>
          <w:szCs w:val="28"/>
        </w:rPr>
        <w:t xml:space="preserve">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FF0000"/>
          <w:sz w:val="28"/>
          <w:szCs w:val="28"/>
        </w:rPr>
        <w:t xml:space="preserve"> </w:t>
      </w:r>
      <w:r>
        <w:rPr>
          <w:rFonts w:hint="default" w:ascii="Times New Roman" w:hAnsi="Times New Roman" w:eastAsia="仿宋_GB2312" w:cs="Times New Roman"/>
          <w:color w:val="auto"/>
          <w:sz w:val="28"/>
          <w:szCs w:val="28"/>
        </w:rPr>
        <w:t>20</w:t>
      </w:r>
      <w:r>
        <w:rPr>
          <w:rFonts w:hint="default" w:ascii="Times New Roman" w:hAnsi="Times New Roman" w:eastAsia="仿宋_GB2312" w:cs="Times New Roman"/>
          <w:color w:val="auto"/>
          <w:sz w:val="28"/>
          <w:szCs w:val="28"/>
          <w:lang w:val="en-US" w:eastAsia="zh-CN"/>
        </w:rPr>
        <w:t>2</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val="en-US" w:eastAsia="zh-CN"/>
        </w:rPr>
        <w:t xml:space="preserve">年 </w:t>
      </w:r>
      <w:r>
        <w:rPr>
          <w:rFonts w:hint="eastAsia"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22</w:t>
      </w:r>
      <w:bookmarkStart w:id="2" w:name="_GoBack"/>
      <w:bookmarkEnd w:id="2"/>
      <w:r>
        <w:rPr>
          <w:rFonts w:hint="default" w:ascii="Times New Roman" w:hAnsi="Times New Roman" w:eastAsia="仿宋_GB2312" w:cs="Times New Roman"/>
          <w:color w:val="auto"/>
          <w:sz w:val="28"/>
          <w:szCs w:val="28"/>
        </w:rPr>
        <w:t>日印</w:t>
      </w:r>
      <w:r>
        <w:rPr>
          <w:rFonts w:hint="default" w:ascii="Times New Roman" w:hAnsi="Times New Roman" w:eastAsia="仿宋_GB2312" w:cs="Times New Roman"/>
          <w:color w:val="auto"/>
          <w:sz w:val="28"/>
          <w:szCs w:val="28"/>
          <w:lang w:eastAsia="zh-CN"/>
        </w:rPr>
        <w:t>发</w:t>
      </w:r>
    </w:p>
    <w:sectPr>
      <w:footerReference r:id="rId3" w:type="default"/>
      <w:pgSz w:w="11906" w:h="16838"/>
      <w:pgMar w:top="1531"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F1">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FF2F5">
    <w:pPr>
      <w:spacing w:line="164" w:lineRule="exact"/>
      <w:rPr>
        <w:rFonts w:ascii="Times New Roman" w:hAnsi="Times New Roman" w:eastAsia="Times New Roman" w:cs="Times New Roman"/>
        <w:sz w:val="24"/>
        <w:szCs w:val="24"/>
      </w:rPr>
    </w:pPr>
    <w:r>
      <w:rPr>
        <w:sz w:val="24"/>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7D52B17">
                <w:pPr>
                  <w:pStyle w:val="14"/>
                </w:pPr>
                <w:r>
                  <w:fldChar w:fldCharType="begin"/>
                </w:r>
                <w:r>
                  <w:instrText xml:space="preserve"> PAGE  \* MERGEFORMAT </w:instrText>
                </w:r>
                <w:r>
                  <w:fldChar w:fldCharType="separate"/>
                </w:r>
                <w:r>
                  <w:t>- 1 -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NiNjJlZjFkYzI0MzNkZjkwODAzZDBkMjVlYWQ5YjYifQ=="/>
    <w:docVar w:name="KSO_WPS_MARK_KEY" w:val="bb968390-a863-4877-8806-582e0f05ae4c"/>
  </w:docVars>
  <w:rsids>
    <w:rsidRoot w:val="00416D77"/>
    <w:rsid w:val="00021DD2"/>
    <w:rsid w:val="00027D95"/>
    <w:rsid w:val="00034474"/>
    <w:rsid w:val="00044147"/>
    <w:rsid w:val="00066CCC"/>
    <w:rsid w:val="00082D2C"/>
    <w:rsid w:val="000F0B88"/>
    <w:rsid w:val="000F2572"/>
    <w:rsid w:val="000F526F"/>
    <w:rsid w:val="00102E40"/>
    <w:rsid w:val="00176728"/>
    <w:rsid w:val="001836E9"/>
    <w:rsid w:val="0019073E"/>
    <w:rsid w:val="00196A15"/>
    <w:rsid w:val="00204A79"/>
    <w:rsid w:val="0022354D"/>
    <w:rsid w:val="00244B82"/>
    <w:rsid w:val="002456DF"/>
    <w:rsid w:val="00274881"/>
    <w:rsid w:val="00280014"/>
    <w:rsid w:val="002802E3"/>
    <w:rsid w:val="002852D3"/>
    <w:rsid w:val="00314222"/>
    <w:rsid w:val="00342E2E"/>
    <w:rsid w:val="00357EAD"/>
    <w:rsid w:val="00383326"/>
    <w:rsid w:val="00384103"/>
    <w:rsid w:val="00384C72"/>
    <w:rsid w:val="0039495A"/>
    <w:rsid w:val="003A6BD9"/>
    <w:rsid w:val="003F4FE5"/>
    <w:rsid w:val="00400146"/>
    <w:rsid w:val="004040C8"/>
    <w:rsid w:val="00416D77"/>
    <w:rsid w:val="00431FB0"/>
    <w:rsid w:val="004658AF"/>
    <w:rsid w:val="00471585"/>
    <w:rsid w:val="004B5FEA"/>
    <w:rsid w:val="004C7E53"/>
    <w:rsid w:val="00500F0D"/>
    <w:rsid w:val="0050572E"/>
    <w:rsid w:val="00513689"/>
    <w:rsid w:val="00527418"/>
    <w:rsid w:val="00547B8F"/>
    <w:rsid w:val="00556F45"/>
    <w:rsid w:val="00571DA4"/>
    <w:rsid w:val="005726DC"/>
    <w:rsid w:val="00593D2B"/>
    <w:rsid w:val="005C7A32"/>
    <w:rsid w:val="005E7A0B"/>
    <w:rsid w:val="005F75E1"/>
    <w:rsid w:val="006103C5"/>
    <w:rsid w:val="006834B1"/>
    <w:rsid w:val="00686121"/>
    <w:rsid w:val="00687FA7"/>
    <w:rsid w:val="0069419A"/>
    <w:rsid w:val="0069727E"/>
    <w:rsid w:val="006B0A1C"/>
    <w:rsid w:val="006F2A3A"/>
    <w:rsid w:val="006F54D4"/>
    <w:rsid w:val="00720A5E"/>
    <w:rsid w:val="00756871"/>
    <w:rsid w:val="007A15E6"/>
    <w:rsid w:val="007A518B"/>
    <w:rsid w:val="007D1472"/>
    <w:rsid w:val="007D3BB3"/>
    <w:rsid w:val="007F016E"/>
    <w:rsid w:val="007F54D2"/>
    <w:rsid w:val="007F7876"/>
    <w:rsid w:val="0082184F"/>
    <w:rsid w:val="008316BC"/>
    <w:rsid w:val="008839C9"/>
    <w:rsid w:val="008A267D"/>
    <w:rsid w:val="008D2825"/>
    <w:rsid w:val="008E500E"/>
    <w:rsid w:val="008F13B6"/>
    <w:rsid w:val="008F7BBE"/>
    <w:rsid w:val="00900356"/>
    <w:rsid w:val="009406C7"/>
    <w:rsid w:val="00965A22"/>
    <w:rsid w:val="0098091D"/>
    <w:rsid w:val="009837D9"/>
    <w:rsid w:val="009B33DE"/>
    <w:rsid w:val="009B361E"/>
    <w:rsid w:val="009D773A"/>
    <w:rsid w:val="009F68F0"/>
    <w:rsid w:val="00A21E4D"/>
    <w:rsid w:val="00A30911"/>
    <w:rsid w:val="00A404C6"/>
    <w:rsid w:val="00A45EC8"/>
    <w:rsid w:val="00A6550E"/>
    <w:rsid w:val="00A95453"/>
    <w:rsid w:val="00AB09AB"/>
    <w:rsid w:val="00AE388F"/>
    <w:rsid w:val="00AF62CA"/>
    <w:rsid w:val="00B301B7"/>
    <w:rsid w:val="00B46728"/>
    <w:rsid w:val="00B61252"/>
    <w:rsid w:val="00B875BD"/>
    <w:rsid w:val="00BF31E6"/>
    <w:rsid w:val="00C1773E"/>
    <w:rsid w:val="00C34A3B"/>
    <w:rsid w:val="00C53E59"/>
    <w:rsid w:val="00C93144"/>
    <w:rsid w:val="00C9406D"/>
    <w:rsid w:val="00CB07D9"/>
    <w:rsid w:val="00CB74DC"/>
    <w:rsid w:val="00CF0D2A"/>
    <w:rsid w:val="00D03040"/>
    <w:rsid w:val="00D1586F"/>
    <w:rsid w:val="00D527E0"/>
    <w:rsid w:val="00D56019"/>
    <w:rsid w:val="00D760EE"/>
    <w:rsid w:val="00DB2482"/>
    <w:rsid w:val="00DC07BC"/>
    <w:rsid w:val="00E37E86"/>
    <w:rsid w:val="00E5268A"/>
    <w:rsid w:val="00E7436E"/>
    <w:rsid w:val="00EB515C"/>
    <w:rsid w:val="00EF0840"/>
    <w:rsid w:val="00F25687"/>
    <w:rsid w:val="00F45E62"/>
    <w:rsid w:val="00F54542"/>
    <w:rsid w:val="00F54760"/>
    <w:rsid w:val="00F55E1A"/>
    <w:rsid w:val="00F6108C"/>
    <w:rsid w:val="00F74660"/>
    <w:rsid w:val="00F930B4"/>
    <w:rsid w:val="012176A7"/>
    <w:rsid w:val="012346B7"/>
    <w:rsid w:val="01DE4EE9"/>
    <w:rsid w:val="01E02F29"/>
    <w:rsid w:val="01F91375"/>
    <w:rsid w:val="022E0268"/>
    <w:rsid w:val="02564A03"/>
    <w:rsid w:val="025C30F6"/>
    <w:rsid w:val="02F44773"/>
    <w:rsid w:val="032E25F5"/>
    <w:rsid w:val="03447F50"/>
    <w:rsid w:val="038016F5"/>
    <w:rsid w:val="03994A5E"/>
    <w:rsid w:val="03C423D0"/>
    <w:rsid w:val="03E6144D"/>
    <w:rsid w:val="03F4572B"/>
    <w:rsid w:val="040358FF"/>
    <w:rsid w:val="04577CE5"/>
    <w:rsid w:val="046B3039"/>
    <w:rsid w:val="04BA5E1C"/>
    <w:rsid w:val="04E14BD0"/>
    <w:rsid w:val="05194270"/>
    <w:rsid w:val="053D154A"/>
    <w:rsid w:val="0542129D"/>
    <w:rsid w:val="05456F4C"/>
    <w:rsid w:val="0557023A"/>
    <w:rsid w:val="056062DB"/>
    <w:rsid w:val="056E65E8"/>
    <w:rsid w:val="05833338"/>
    <w:rsid w:val="05BA3B13"/>
    <w:rsid w:val="06304A7B"/>
    <w:rsid w:val="06432B8F"/>
    <w:rsid w:val="06490896"/>
    <w:rsid w:val="06696BC1"/>
    <w:rsid w:val="07D47C34"/>
    <w:rsid w:val="08214C6A"/>
    <w:rsid w:val="082D270B"/>
    <w:rsid w:val="083139C1"/>
    <w:rsid w:val="08601003"/>
    <w:rsid w:val="08A705FC"/>
    <w:rsid w:val="092535FE"/>
    <w:rsid w:val="09471E7F"/>
    <w:rsid w:val="09912688"/>
    <w:rsid w:val="099873A5"/>
    <w:rsid w:val="09D547DA"/>
    <w:rsid w:val="09F3069E"/>
    <w:rsid w:val="0A031EA0"/>
    <w:rsid w:val="0A2E0E1D"/>
    <w:rsid w:val="0AD1176B"/>
    <w:rsid w:val="0AFF3FE0"/>
    <w:rsid w:val="0BA8345E"/>
    <w:rsid w:val="0BD81DFD"/>
    <w:rsid w:val="0C031CBF"/>
    <w:rsid w:val="0C4D1E2F"/>
    <w:rsid w:val="0C7F364B"/>
    <w:rsid w:val="0C840F9D"/>
    <w:rsid w:val="0D1439B3"/>
    <w:rsid w:val="0D171F84"/>
    <w:rsid w:val="0D1D3713"/>
    <w:rsid w:val="0D246507"/>
    <w:rsid w:val="0D2F198E"/>
    <w:rsid w:val="0D59791F"/>
    <w:rsid w:val="0D717D76"/>
    <w:rsid w:val="0D767A72"/>
    <w:rsid w:val="0D8508D0"/>
    <w:rsid w:val="0D8D6C0B"/>
    <w:rsid w:val="0DBF5657"/>
    <w:rsid w:val="0DC336FB"/>
    <w:rsid w:val="0DDC2F39"/>
    <w:rsid w:val="0DE7036E"/>
    <w:rsid w:val="0DFD6734"/>
    <w:rsid w:val="0E2F5D7E"/>
    <w:rsid w:val="0E415359"/>
    <w:rsid w:val="0E863682"/>
    <w:rsid w:val="0ED077EF"/>
    <w:rsid w:val="0F1503A2"/>
    <w:rsid w:val="0F700BC0"/>
    <w:rsid w:val="0FA5685F"/>
    <w:rsid w:val="10226E6C"/>
    <w:rsid w:val="10D45A55"/>
    <w:rsid w:val="117C7CAB"/>
    <w:rsid w:val="11984429"/>
    <w:rsid w:val="11C65F78"/>
    <w:rsid w:val="11CD0FFB"/>
    <w:rsid w:val="11D57EDD"/>
    <w:rsid w:val="120C223D"/>
    <w:rsid w:val="12525E03"/>
    <w:rsid w:val="12942368"/>
    <w:rsid w:val="129D071B"/>
    <w:rsid w:val="12EE5BBC"/>
    <w:rsid w:val="13156511"/>
    <w:rsid w:val="132940E2"/>
    <w:rsid w:val="13A35305"/>
    <w:rsid w:val="13A96E11"/>
    <w:rsid w:val="13C11691"/>
    <w:rsid w:val="14182743"/>
    <w:rsid w:val="1426228F"/>
    <w:rsid w:val="144E576A"/>
    <w:rsid w:val="14754FA0"/>
    <w:rsid w:val="14A02DCF"/>
    <w:rsid w:val="158E52DA"/>
    <w:rsid w:val="15C15DC1"/>
    <w:rsid w:val="15C54614"/>
    <w:rsid w:val="160E3771"/>
    <w:rsid w:val="16107A4D"/>
    <w:rsid w:val="162D6387"/>
    <w:rsid w:val="16AB3398"/>
    <w:rsid w:val="16E66CA8"/>
    <w:rsid w:val="16F25BF5"/>
    <w:rsid w:val="16FF7344"/>
    <w:rsid w:val="17492B6A"/>
    <w:rsid w:val="175541D3"/>
    <w:rsid w:val="175C5B35"/>
    <w:rsid w:val="175F1BF3"/>
    <w:rsid w:val="177F3F63"/>
    <w:rsid w:val="17A259EB"/>
    <w:rsid w:val="17B04328"/>
    <w:rsid w:val="17D952DF"/>
    <w:rsid w:val="18000BA1"/>
    <w:rsid w:val="184024E5"/>
    <w:rsid w:val="18810900"/>
    <w:rsid w:val="18843358"/>
    <w:rsid w:val="19C31195"/>
    <w:rsid w:val="1A10695B"/>
    <w:rsid w:val="1A7B0725"/>
    <w:rsid w:val="1B1A6021"/>
    <w:rsid w:val="1B1D0891"/>
    <w:rsid w:val="1B1D4746"/>
    <w:rsid w:val="1B701BC9"/>
    <w:rsid w:val="1BDC36E4"/>
    <w:rsid w:val="1BFC75B7"/>
    <w:rsid w:val="1C154309"/>
    <w:rsid w:val="1C3561AE"/>
    <w:rsid w:val="1C4161F3"/>
    <w:rsid w:val="1CBA4F53"/>
    <w:rsid w:val="1D583751"/>
    <w:rsid w:val="1D643BD4"/>
    <w:rsid w:val="1D894809"/>
    <w:rsid w:val="1D9F7F99"/>
    <w:rsid w:val="1DC3033C"/>
    <w:rsid w:val="1E2E59FE"/>
    <w:rsid w:val="1E567668"/>
    <w:rsid w:val="1EC86EFB"/>
    <w:rsid w:val="1EE520A6"/>
    <w:rsid w:val="1F2A7299"/>
    <w:rsid w:val="1F412A39"/>
    <w:rsid w:val="1F5D5338"/>
    <w:rsid w:val="1F6227A3"/>
    <w:rsid w:val="1F9C7E9E"/>
    <w:rsid w:val="203F463E"/>
    <w:rsid w:val="20986C08"/>
    <w:rsid w:val="20ED22CF"/>
    <w:rsid w:val="20FA7CA7"/>
    <w:rsid w:val="21264386"/>
    <w:rsid w:val="214A3729"/>
    <w:rsid w:val="219C70A1"/>
    <w:rsid w:val="21BB569A"/>
    <w:rsid w:val="22103B97"/>
    <w:rsid w:val="22207C59"/>
    <w:rsid w:val="222705C8"/>
    <w:rsid w:val="22577506"/>
    <w:rsid w:val="22D22E42"/>
    <w:rsid w:val="232025A5"/>
    <w:rsid w:val="233018D6"/>
    <w:rsid w:val="233405C6"/>
    <w:rsid w:val="23370D3A"/>
    <w:rsid w:val="23462F2B"/>
    <w:rsid w:val="23E5437F"/>
    <w:rsid w:val="244F181B"/>
    <w:rsid w:val="24717D39"/>
    <w:rsid w:val="247A4D5F"/>
    <w:rsid w:val="248A62F0"/>
    <w:rsid w:val="248A723C"/>
    <w:rsid w:val="249E544E"/>
    <w:rsid w:val="24E020F0"/>
    <w:rsid w:val="24F10F33"/>
    <w:rsid w:val="25274D09"/>
    <w:rsid w:val="257E0222"/>
    <w:rsid w:val="263B2F02"/>
    <w:rsid w:val="26402578"/>
    <w:rsid w:val="26437493"/>
    <w:rsid w:val="279D6679"/>
    <w:rsid w:val="27C21BC1"/>
    <w:rsid w:val="27C72475"/>
    <w:rsid w:val="27FC7B73"/>
    <w:rsid w:val="288B722F"/>
    <w:rsid w:val="28AF305B"/>
    <w:rsid w:val="28D37F04"/>
    <w:rsid w:val="28F5537A"/>
    <w:rsid w:val="2922155C"/>
    <w:rsid w:val="2A170307"/>
    <w:rsid w:val="2ABE15D1"/>
    <w:rsid w:val="2AFE5BCB"/>
    <w:rsid w:val="2BA90673"/>
    <w:rsid w:val="2BDA2989"/>
    <w:rsid w:val="2BE7095E"/>
    <w:rsid w:val="2C406815"/>
    <w:rsid w:val="2C9B733B"/>
    <w:rsid w:val="2CC25275"/>
    <w:rsid w:val="2CFB73FF"/>
    <w:rsid w:val="2DFB343C"/>
    <w:rsid w:val="2E135CD8"/>
    <w:rsid w:val="2E324B49"/>
    <w:rsid w:val="2E4E06BC"/>
    <w:rsid w:val="2E505694"/>
    <w:rsid w:val="2E553938"/>
    <w:rsid w:val="2E5F0B8C"/>
    <w:rsid w:val="2EA36753"/>
    <w:rsid w:val="2F2A3FC6"/>
    <w:rsid w:val="2F8F3EA1"/>
    <w:rsid w:val="2FFE58DC"/>
    <w:rsid w:val="30411EB0"/>
    <w:rsid w:val="306010C3"/>
    <w:rsid w:val="30656241"/>
    <w:rsid w:val="30694EE9"/>
    <w:rsid w:val="30BC4505"/>
    <w:rsid w:val="3101042C"/>
    <w:rsid w:val="312B32FF"/>
    <w:rsid w:val="313D6BFF"/>
    <w:rsid w:val="31420BAE"/>
    <w:rsid w:val="31B3245B"/>
    <w:rsid w:val="320C2BE0"/>
    <w:rsid w:val="329A03DE"/>
    <w:rsid w:val="32DC3EBE"/>
    <w:rsid w:val="33052E73"/>
    <w:rsid w:val="339C1440"/>
    <w:rsid w:val="33D2477A"/>
    <w:rsid w:val="33E9274A"/>
    <w:rsid w:val="34ED4076"/>
    <w:rsid w:val="34FF01D5"/>
    <w:rsid w:val="350158F9"/>
    <w:rsid w:val="350E055F"/>
    <w:rsid w:val="350F344D"/>
    <w:rsid w:val="353F7A8B"/>
    <w:rsid w:val="35B85686"/>
    <w:rsid w:val="35FF5CF3"/>
    <w:rsid w:val="36184F27"/>
    <w:rsid w:val="365B5940"/>
    <w:rsid w:val="365E3131"/>
    <w:rsid w:val="36AA1A1D"/>
    <w:rsid w:val="374D731E"/>
    <w:rsid w:val="376E0AE1"/>
    <w:rsid w:val="379D0EEF"/>
    <w:rsid w:val="37B41116"/>
    <w:rsid w:val="37C420EC"/>
    <w:rsid w:val="37D312D1"/>
    <w:rsid w:val="382A263C"/>
    <w:rsid w:val="387D7206"/>
    <w:rsid w:val="391C7093"/>
    <w:rsid w:val="391D4354"/>
    <w:rsid w:val="3947572A"/>
    <w:rsid w:val="395442E9"/>
    <w:rsid w:val="397D0E24"/>
    <w:rsid w:val="39CF56BF"/>
    <w:rsid w:val="39DF63B8"/>
    <w:rsid w:val="3A124633"/>
    <w:rsid w:val="3A41052A"/>
    <w:rsid w:val="3AB100C5"/>
    <w:rsid w:val="3AC63D14"/>
    <w:rsid w:val="3B0B2044"/>
    <w:rsid w:val="3B141037"/>
    <w:rsid w:val="3B3F6234"/>
    <w:rsid w:val="3B5C7D59"/>
    <w:rsid w:val="3B606001"/>
    <w:rsid w:val="3B761719"/>
    <w:rsid w:val="3BE66F12"/>
    <w:rsid w:val="3C433B5C"/>
    <w:rsid w:val="3C9A7B68"/>
    <w:rsid w:val="3D3E73C3"/>
    <w:rsid w:val="3D53176E"/>
    <w:rsid w:val="3DED4DA8"/>
    <w:rsid w:val="3DF04A32"/>
    <w:rsid w:val="3DF06634"/>
    <w:rsid w:val="3DFC749B"/>
    <w:rsid w:val="3E441102"/>
    <w:rsid w:val="3E93792F"/>
    <w:rsid w:val="3E9B6D2E"/>
    <w:rsid w:val="3EC5725A"/>
    <w:rsid w:val="3F5A7746"/>
    <w:rsid w:val="3F7E7D58"/>
    <w:rsid w:val="3FA2402D"/>
    <w:rsid w:val="3FBE7495"/>
    <w:rsid w:val="3FC4365A"/>
    <w:rsid w:val="405A0E62"/>
    <w:rsid w:val="407F441E"/>
    <w:rsid w:val="40D1076D"/>
    <w:rsid w:val="40EC7F3E"/>
    <w:rsid w:val="412B5C2D"/>
    <w:rsid w:val="412C46B3"/>
    <w:rsid w:val="415A0EDD"/>
    <w:rsid w:val="420143D8"/>
    <w:rsid w:val="424A6050"/>
    <w:rsid w:val="424E7C19"/>
    <w:rsid w:val="429C6972"/>
    <w:rsid w:val="42C33578"/>
    <w:rsid w:val="431662B2"/>
    <w:rsid w:val="43842D4F"/>
    <w:rsid w:val="43DC589E"/>
    <w:rsid w:val="44143F62"/>
    <w:rsid w:val="4414436D"/>
    <w:rsid w:val="445B0D2C"/>
    <w:rsid w:val="44FA05EA"/>
    <w:rsid w:val="454E1E7D"/>
    <w:rsid w:val="45A06CCF"/>
    <w:rsid w:val="46A21068"/>
    <w:rsid w:val="46B25817"/>
    <w:rsid w:val="46BA5754"/>
    <w:rsid w:val="46BF224D"/>
    <w:rsid w:val="46EE2A12"/>
    <w:rsid w:val="475970A9"/>
    <w:rsid w:val="477056E0"/>
    <w:rsid w:val="47795679"/>
    <w:rsid w:val="477C03B2"/>
    <w:rsid w:val="47D748C8"/>
    <w:rsid w:val="47DE6225"/>
    <w:rsid w:val="481B3E68"/>
    <w:rsid w:val="485153C8"/>
    <w:rsid w:val="488A05D1"/>
    <w:rsid w:val="4891252C"/>
    <w:rsid w:val="48A43377"/>
    <w:rsid w:val="48C478D0"/>
    <w:rsid w:val="492A3BEC"/>
    <w:rsid w:val="493F6E01"/>
    <w:rsid w:val="49B44BED"/>
    <w:rsid w:val="49C369D7"/>
    <w:rsid w:val="4A4B30E2"/>
    <w:rsid w:val="4B3914BA"/>
    <w:rsid w:val="4B6A26A3"/>
    <w:rsid w:val="4BA4497A"/>
    <w:rsid w:val="4BED4FF0"/>
    <w:rsid w:val="4C077BB0"/>
    <w:rsid w:val="4C115F72"/>
    <w:rsid w:val="4C3B00CB"/>
    <w:rsid w:val="4C410A70"/>
    <w:rsid w:val="4C531DA4"/>
    <w:rsid w:val="4CA701BE"/>
    <w:rsid w:val="4CF71E1E"/>
    <w:rsid w:val="4D5034B3"/>
    <w:rsid w:val="4D674705"/>
    <w:rsid w:val="4D6B4D1A"/>
    <w:rsid w:val="4E1F0D33"/>
    <w:rsid w:val="4E97435F"/>
    <w:rsid w:val="4EEA3531"/>
    <w:rsid w:val="4FA0200C"/>
    <w:rsid w:val="50614CBD"/>
    <w:rsid w:val="510635DC"/>
    <w:rsid w:val="51284385"/>
    <w:rsid w:val="51585242"/>
    <w:rsid w:val="51585CF5"/>
    <w:rsid w:val="51DA2954"/>
    <w:rsid w:val="5205051C"/>
    <w:rsid w:val="52580C58"/>
    <w:rsid w:val="52A4738B"/>
    <w:rsid w:val="52B92B7C"/>
    <w:rsid w:val="52F802B4"/>
    <w:rsid w:val="53593B0C"/>
    <w:rsid w:val="53952657"/>
    <w:rsid w:val="548B7562"/>
    <w:rsid w:val="54B40625"/>
    <w:rsid w:val="54BA6028"/>
    <w:rsid w:val="54E9550A"/>
    <w:rsid w:val="54FB67B0"/>
    <w:rsid w:val="55793696"/>
    <w:rsid w:val="55DE6835"/>
    <w:rsid w:val="55E90632"/>
    <w:rsid w:val="56023C9B"/>
    <w:rsid w:val="560D1BF6"/>
    <w:rsid w:val="562A1D1A"/>
    <w:rsid w:val="56A60927"/>
    <w:rsid w:val="56BE1886"/>
    <w:rsid w:val="56DF2530"/>
    <w:rsid w:val="56F87F14"/>
    <w:rsid w:val="576B3890"/>
    <w:rsid w:val="5780315D"/>
    <w:rsid w:val="57917F8F"/>
    <w:rsid w:val="57F814AD"/>
    <w:rsid w:val="583F3C9B"/>
    <w:rsid w:val="58847504"/>
    <w:rsid w:val="58D67EEF"/>
    <w:rsid w:val="59692187"/>
    <w:rsid w:val="597063F8"/>
    <w:rsid w:val="59720ABA"/>
    <w:rsid w:val="59A42E61"/>
    <w:rsid w:val="59C91724"/>
    <w:rsid w:val="5A0F2FF6"/>
    <w:rsid w:val="5A1237E0"/>
    <w:rsid w:val="5A1436AD"/>
    <w:rsid w:val="5A2A2A99"/>
    <w:rsid w:val="5A76594E"/>
    <w:rsid w:val="5AC03997"/>
    <w:rsid w:val="5AED6748"/>
    <w:rsid w:val="5B161069"/>
    <w:rsid w:val="5B4812FB"/>
    <w:rsid w:val="5B53368D"/>
    <w:rsid w:val="5B8501A8"/>
    <w:rsid w:val="5B8715D2"/>
    <w:rsid w:val="5B935681"/>
    <w:rsid w:val="5BB636D6"/>
    <w:rsid w:val="5BBC7991"/>
    <w:rsid w:val="5C0F53A9"/>
    <w:rsid w:val="5C1955A4"/>
    <w:rsid w:val="5C2A10A8"/>
    <w:rsid w:val="5C657195"/>
    <w:rsid w:val="5CE8150D"/>
    <w:rsid w:val="5D0B1936"/>
    <w:rsid w:val="5D363F40"/>
    <w:rsid w:val="5DB71576"/>
    <w:rsid w:val="5DBE5A62"/>
    <w:rsid w:val="5DC13F64"/>
    <w:rsid w:val="5E10338D"/>
    <w:rsid w:val="5E407ECD"/>
    <w:rsid w:val="5EA15BD5"/>
    <w:rsid w:val="5EE112B3"/>
    <w:rsid w:val="5F247461"/>
    <w:rsid w:val="5F382BCD"/>
    <w:rsid w:val="5F6E627D"/>
    <w:rsid w:val="5FB93F77"/>
    <w:rsid w:val="604D3C61"/>
    <w:rsid w:val="611C2580"/>
    <w:rsid w:val="613368D3"/>
    <w:rsid w:val="61B61536"/>
    <w:rsid w:val="629E491B"/>
    <w:rsid w:val="62C3483E"/>
    <w:rsid w:val="63347FB1"/>
    <w:rsid w:val="63667667"/>
    <w:rsid w:val="64411936"/>
    <w:rsid w:val="64EA5B43"/>
    <w:rsid w:val="67074CD3"/>
    <w:rsid w:val="678B445E"/>
    <w:rsid w:val="679C490D"/>
    <w:rsid w:val="67E3112E"/>
    <w:rsid w:val="681B3B4E"/>
    <w:rsid w:val="6845113F"/>
    <w:rsid w:val="68762FFE"/>
    <w:rsid w:val="690075D9"/>
    <w:rsid w:val="69412CEE"/>
    <w:rsid w:val="69586200"/>
    <w:rsid w:val="6960194E"/>
    <w:rsid w:val="696955FE"/>
    <w:rsid w:val="69696FA4"/>
    <w:rsid w:val="6973138F"/>
    <w:rsid w:val="6A7B7B1F"/>
    <w:rsid w:val="6A8773BD"/>
    <w:rsid w:val="6AA82AC1"/>
    <w:rsid w:val="6ACB622C"/>
    <w:rsid w:val="6AD52E36"/>
    <w:rsid w:val="6AE4025F"/>
    <w:rsid w:val="6B094E92"/>
    <w:rsid w:val="6B3D47F9"/>
    <w:rsid w:val="6B4A6B0B"/>
    <w:rsid w:val="6B541BC0"/>
    <w:rsid w:val="6BD42B38"/>
    <w:rsid w:val="6C0A5B05"/>
    <w:rsid w:val="6C35774D"/>
    <w:rsid w:val="6C4F2850"/>
    <w:rsid w:val="6C7166D6"/>
    <w:rsid w:val="6CFC4050"/>
    <w:rsid w:val="6D0262E2"/>
    <w:rsid w:val="6D4545F8"/>
    <w:rsid w:val="6D515A7E"/>
    <w:rsid w:val="6D9D63FA"/>
    <w:rsid w:val="6DC55FDD"/>
    <w:rsid w:val="6DE808FC"/>
    <w:rsid w:val="6E390823"/>
    <w:rsid w:val="6EA94ABC"/>
    <w:rsid w:val="6ECA2AEA"/>
    <w:rsid w:val="6EDA040B"/>
    <w:rsid w:val="6F262B1D"/>
    <w:rsid w:val="6F3365CC"/>
    <w:rsid w:val="6F6B5875"/>
    <w:rsid w:val="6F8355B4"/>
    <w:rsid w:val="6FB93B84"/>
    <w:rsid w:val="70340C88"/>
    <w:rsid w:val="70E370B9"/>
    <w:rsid w:val="71170C0A"/>
    <w:rsid w:val="719505CF"/>
    <w:rsid w:val="71F36025"/>
    <w:rsid w:val="72091B17"/>
    <w:rsid w:val="72940B4B"/>
    <w:rsid w:val="72C94E8B"/>
    <w:rsid w:val="72ED00AB"/>
    <w:rsid w:val="732D259E"/>
    <w:rsid w:val="733632F4"/>
    <w:rsid w:val="739A30F4"/>
    <w:rsid w:val="73D633F2"/>
    <w:rsid w:val="73E60ED9"/>
    <w:rsid w:val="740C4066"/>
    <w:rsid w:val="74107983"/>
    <w:rsid w:val="743B4C40"/>
    <w:rsid w:val="744951BC"/>
    <w:rsid w:val="74535134"/>
    <w:rsid w:val="747A23E3"/>
    <w:rsid w:val="74AE69AD"/>
    <w:rsid w:val="750A17A8"/>
    <w:rsid w:val="75B173E7"/>
    <w:rsid w:val="761415DE"/>
    <w:rsid w:val="7641507F"/>
    <w:rsid w:val="764E73BA"/>
    <w:rsid w:val="76B76805"/>
    <w:rsid w:val="773A5475"/>
    <w:rsid w:val="77D243F1"/>
    <w:rsid w:val="77E17E12"/>
    <w:rsid w:val="77FC0EFD"/>
    <w:rsid w:val="781349B9"/>
    <w:rsid w:val="78376601"/>
    <w:rsid w:val="78437072"/>
    <w:rsid w:val="78776EDC"/>
    <w:rsid w:val="787966D3"/>
    <w:rsid w:val="787A6B86"/>
    <w:rsid w:val="78C97697"/>
    <w:rsid w:val="795E526C"/>
    <w:rsid w:val="7990680D"/>
    <w:rsid w:val="79E90EE7"/>
    <w:rsid w:val="7A3A7450"/>
    <w:rsid w:val="7AB32755"/>
    <w:rsid w:val="7B376FBB"/>
    <w:rsid w:val="7B5D0004"/>
    <w:rsid w:val="7B83737D"/>
    <w:rsid w:val="7C28382B"/>
    <w:rsid w:val="7C3976EC"/>
    <w:rsid w:val="7C4E2A32"/>
    <w:rsid w:val="7C542B1B"/>
    <w:rsid w:val="7CCB48DE"/>
    <w:rsid w:val="7CE608AF"/>
    <w:rsid w:val="7CFA35B7"/>
    <w:rsid w:val="7D2A05B7"/>
    <w:rsid w:val="7D4E0E02"/>
    <w:rsid w:val="7D682AE2"/>
    <w:rsid w:val="7D69016E"/>
    <w:rsid w:val="7DBB24AC"/>
    <w:rsid w:val="7E3579C8"/>
    <w:rsid w:val="7E911B23"/>
    <w:rsid w:val="7EAE2C30"/>
    <w:rsid w:val="7EC65090"/>
    <w:rsid w:val="7EC86690"/>
    <w:rsid w:val="7EE00881"/>
    <w:rsid w:val="7F2577F5"/>
    <w:rsid w:val="7F7333C7"/>
    <w:rsid w:val="7FCA12E2"/>
    <w:rsid w:val="7FE70B3E"/>
    <w:rsid w:val="DF3DEB20"/>
    <w:rsid w:val="DFFB7151"/>
    <w:rsid w:val="E7C7C1C6"/>
    <w:rsid w:val="FFFB6FC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0" w:semiHidden="0"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4"/>
    <w:basedOn w:val="1"/>
    <w:next w:val="1"/>
    <w:qFormat/>
    <w:uiPriority w:val="0"/>
    <w:pPr>
      <w:tabs>
        <w:tab w:val="left" w:pos="0"/>
      </w:tabs>
      <w:spacing w:before="240" w:after="240"/>
      <w:jc w:val="left"/>
      <w:outlineLvl w:val="3"/>
    </w:pPr>
    <w:rPr>
      <w:rFonts w:ascii="Arial" w:hAnsi="Arial"/>
      <w:kern w:val="44"/>
      <w:szCs w:val="28"/>
    </w:rPr>
  </w:style>
  <w:style w:type="paragraph" w:styleId="5">
    <w:name w:val="heading 5"/>
    <w:basedOn w:val="1"/>
    <w:next w:val="1"/>
    <w:autoRedefine/>
    <w:qFormat/>
    <w:uiPriority w:val="0"/>
    <w:pPr>
      <w:keepNext/>
      <w:keepLines/>
      <w:tabs>
        <w:tab w:val="center" w:pos="6804"/>
        <w:tab w:val="right" w:pos="7371"/>
      </w:tabs>
      <w:overflowPunct w:val="0"/>
      <w:adjustRightInd w:val="0"/>
      <w:spacing w:line="360" w:lineRule="auto"/>
      <w:textAlignment w:val="baseline"/>
      <w:outlineLvl w:val="4"/>
    </w:pPr>
    <w:rPr>
      <w:rFonts w:ascii="Times New Roman" w:hAnsi="Times New Roman"/>
      <w:color w:val="008000"/>
      <w:kern w:val="0"/>
      <w:sz w:val="28"/>
      <w:szCs w:val="20"/>
    </w:rPr>
  </w:style>
  <w:style w:type="paragraph" w:styleId="6">
    <w:name w:val="heading 6"/>
    <w:basedOn w:val="1"/>
    <w:next w:val="1"/>
    <w:autoRedefine/>
    <w:qFormat/>
    <w:uiPriority w:val="9"/>
    <w:pPr>
      <w:tabs>
        <w:tab w:val="left" w:pos="980"/>
        <w:tab w:val="left" w:pos="1152"/>
      </w:tabs>
      <w:ind w:left="1152" w:hanging="1152"/>
      <w:outlineLvl w:val="5"/>
    </w:p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pPr>
  </w:style>
  <w:style w:type="paragraph" w:styleId="3">
    <w:name w:val="Body Text Indent"/>
    <w:basedOn w:val="1"/>
    <w:next w:val="1"/>
    <w:autoRedefine/>
    <w:qFormat/>
    <w:uiPriority w:val="0"/>
    <w:pPr>
      <w:autoSpaceDE w:val="0"/>
      <w:autoSpaceDN w:val="0"/>
      <w:adjustRightInd w:val="0"/>
      <w:spacing w:line="360" w:lineRule="auto"/>
      <w:ind w:right="156" w:firstLine="480" w:firstLineChars="200"/>
    </w:pPr>
    <w:rPr>
      <w:sz w:val="24"/>
    </w:rPr>
  </w:style>
  <w:style w:type="paragraph" w:styleId="7">
    <w:name w:val="table of authorities"/>
    <w:basedOn w:val="1"/>
    <w:next w:val="1"/>
    <w:autoRedefine/>
    <w:qFormat/>
    <w:uiPriority w:val="0"/>
    <w:pPr>
      <w:ind w:left="420" w:leftChars="200" w:firstLine="562"/>
    </w:pPr>
    <w:rPr>
      <w:rFonts w:ascii="仿宋" w:hAnsi="仿宋" w:eastAsia="仿宋"/>
    </w:rPr>
  </w:style>
  <w:style w:type="paragraph" w:styleId="8">
    <w:name w:val="Normal Indent"/>
    <w:basedOn w:val="1"/>
    <w:autoRedefine/>
    <w:qFormat/>
    <w:uiPriority w:val="0"/>
    <w:pPr>
      <w:adjustRightInd w:val="0"/>
      <w:ind w:firstLine="420"/>
      <w:jc w:val="left"/>
      <w:textAlignment w:val="baseline"/>
    </w:pPr>
    <w:rPr>
      <w:rFonts w:ascii="宋体"/>
      <w:kern w:val="0"/>
      <w:sz w:val="24"/>
      <w:szCs w:val="20"/>
    </w:rPr>
  </w:style>
  <w:style w:type="paragraph" w:styleId="9">
    <w:name w:val="Body Text"/>
    <w:basedOn w:val="1"/>
    <w:autoRedefine/>
    <w:qFormat/>
    <w:uiPriority w:val="0"/>
    <w:pPr>
      <w:spacing w:after="120"/>
    </w:pPr>
  </w:style>
  <w:style w:type="paragraph" w:styleId="10">
    <w:name w:val="toc 8"/>
    <w:next w:val="1"/>
    <w:autoRedefine/>
    <w:qFormat/>
    <w:uiPriority w:val="0"/>
    <w:pPr>
      <w:wordWrap w:val="0"/>
      <w:ind w:left="1270"/>
      <w:jc w:val="both"/>
    </w:pPr>
    <w:rPr>
      <w:rFonts w:ascii="Times New Roman" w:hAnsi="Times New Roman" w:eastAsia="宋体" w:cs="Times New Roman"/>
      <w:lang w:val="en-US" w:eastAsia="zh-CN" w:bidi="ar-SA"/>
    </w:rPr>
  </w:style>
  <w:style w:type="paragraph" w:styleId="11">
    <w:name w:val="Date"/>
    <w:basedOn w:val="1"/>
    <w:next w:val="1"/>
    <w:link w:val="29"/>
    <w:autoRedefine/>
    <w:semiHidden/>
    <w:unhideWhenUsed/>
    <w:qFormat/>
    <w:uiPriority w:val="99"/>
    <w:pPr>
      <w:ind w:left="100" w:leftChars="2500"/>
    </w:pPr>
  </w:style>
  <w:style w:type="paragraph" w:styleId="12">
    <w:name w:val="Body Text Indent 2"/>
    <w:basedOn w:val="1"/>
    <w:next w:val="1"/>
    <w:autoRedefine/>
    <w:qFormat/>
    <w:uiPriority w:val="0"/>
    <w:pPr>
      <w:ind w:firstLine="630"/>
    </w:pPr>
    <w:rPr>
      <w:rFonts w:ascii="Times New Roman" w:hAnsi="Times New Roman"/>
      <w:sz w:val="32"/>
      <w:szCs w:val="24"/>
    </w:rPr>
  </w:style>
  <w:style w:type="paragraph" w:styleId="13">
    <w:name w:val="Balloon Text"/>
    <w:basedOn w:val="1"/>
    <w:link w:val="31"/>
    <w:autoRedefine/>
    <w:semiHidden/>
    <w:unhideWhenUsed/>
    <w:qFormat/>
    <w:uiPriority w:val="99"/>
    <w:rPr>
      <w:sz w:val="18"/>
      <w:szCs w:val="18"/>
    </w:rPr>
  </w:style>
  <w:style w:type="paragraph" w:styleId="14">
    <w:name w:val="footer"/>
    <w:basedOn w:val="1"/>
    <w:link w:val="28"/>
    <w:autoRedefine/>
    <w:unhideWhenUsed/>
    <w:qFormat/>
    <w:uiPriority w:val="99"/>
    <w:pPr>
      <w:tabs>
        <w:tab w:val="center" w:pos="4153"/>
        <w:tab w:val="right" w:pos="8306"/>
      </w:tabs>
      <w:snapToGrid w:val="0"/>
      <w:jc w:val="left"/>
    </w:pPr>
    <w:rPr>
      <w:sz w:val="18"/>
      <w:szCs w:val="18"/>
    </w:rPr>
  </w:style>
  <w:style w:type="paragraph" w:styleId="15">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autoRedefine/>
    <w:unhideWhenUsed/>
    <w:qFormat/>
    <w:uiPriority w:val="99"/>
    <w:pPr>
      <w:widowControl/>
      <w:jc w:val="left"/>
    </w:pPr>
    <w:rPr>
      <w:rFonts w:ascii="宋体" w:hAnsi="宋体" w:eastAsia="宋体" w:cs="宋体"/>
      <w:kern w:val="0"/>
      <w:sz w:val="24"/>
      <w:szCs w:val="24"/>
    </w:rPr>
  </w:style>
  <w:style w:type="paragraph" w:styleId="17">
    <w:name w:val="Body Text First Indent"/>
    <w:basedOn w:val="9"/>
    <w:next w:val="1"/>
    <w:autoRedefine/>
    <w:qFormat/>
    <w:uiPriority w:val="0"/>
    <w:pPr>
      <w:ind w:firstLine="420" w:firstLineChars="100"/>
    </w:pPr>
  </w:style>
  <w:style w:type="character" w:styleId="20">
    <w:name w:val="page number"/>
    <w:basedOn w:val="19"/>
    <w:autoRedefine/>
    <w:qFormat/>
    <w:uiPriority w:val="0"/>
  </w:style>
  <w:style w:type="paragraph" w:customStyle="1" w:styleId="21">
    <w:name w:val="样式 设计说明书第三级 + 首行缩进:  2 字符"/>
    <w:basedOn w:val="1"/>
    <w:qFormat/>
    <w:uiPriority w:val="0"/>
    <w:pPr>
      <w:keepNext/>
      <w:keepLines/>
      <w:adjustRightInd/>
      <w:snapToGrid/>
      <w:spacing w:before="100" w:beforeLines="0" w:line="500" w:lineRule="exact"/>
      <w:ind w:firstLine="200" w:firstLineChars="200"/>
      <w:jc w:val="left"/>
      <w:outlineLvl w:val="2"/>
    </w:pPr>
    <w:rPr>
      <w:b/>
      <w:bCs/>
      <w:kern w:val="44"/>
      <w:szCs w:val="28"/>
    </w:rPr>
  </w:style>
  <w:style w:type="paragraph" w:customStyle="1" w:styleId="22">
    <w:name w:val="Default"/>
    <w:qFormat/>
    <w:uiPriority w:val="0"/>
    <w:pPr>
      <w:widowControl w:val="0"/>
      <w:autoSpaceDE w:val="0"/>
      <w:autoSpaceDN w:val="0"/>
      <w:adjustRightInd w:val="0"/>
    </w:pPr>
    <w:rPr>
      <w:rFonts w:ascii="华文中宋" w:hAnsi="Calibri" w:eastAsia="华文中宋" w:cs="华文中宋"/>
      <w:color w:val="000000"/>
      <w:sz w:val="24"/>
      <w:szCs w:val="24"/>
      <w:lang w:val="en-US" w:eastAsia="zh-CN" w:bidi="ar-SA"/>
    </w:rPr>
  </w:style>
  <w:style w:type="paragraph" w:customStyle="1" w:styleId="23">
    <w:name w:val="样式 宋体 小四 行距: 1.5 倍行距"/>
    <w:basedOn w:val="1"/>
    <w:next w:val="5"/>
    <w:autoRedefine/>
    <w:qFormat/>
    <w:uiPriority w:val="0"/>
    <w:pPr>
      <w:widowControl/>
      <w:spacing w:after="120" w:line="360" w:lineRule="auto"/>
      <w:ind w:firstLine="480" w:firstLineChars="200"/>
      <w:textAlignment w:val="baseline"/>
    </w:pPr>
    <w:rPr>
      <w:rFonts w:ascii="宋体" w:hAnsi="宋体" w:cs="宋体"/>
      <w:kern w:val="0"/>
      <w:sz w:val="24"/>
      <w:szCs w:val="20"/>
    </w:rPr>
  </w:style>
  <w:style w:type="paragraph" w:customStyle="1" w:styleId="24">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customStyle="1" w:styleId="25">
    <w:name w:val="Body Text 21"/>
    <w:basedOn w:val="1"/>
    <w:next w:val="1"/>
    <w:autoRedefine/>
    <w:qFormat/>
    <w:uiPriority w:val="0"/>
    <w:pPr>
      <w:spacing w:after="120" w:line="480" w:lineRule="auto"/>
    </w:pPr>
  </w:style>
  <w:style w:type="paragraph" w:customStyle="1" w:styleId="26">
    <w:name w:val="BodyText1I"/>
    <w:basedOn w:val="1"/>
    <w:autoRedefine/>
    <w:qFormat/>
    <w:uiPriority w:val="0"/>
    <w:pPr>
      <w:ind w:firstLine="420" w:firstLineChars="100"/>
      <w:jc w:val="both"/>
      <w:textAlignment w:val="baseline"/>
    </w:pPr>
  </w:style>
  <w:style w:type="character" w:customStyle="1" w:styleId="27">
    <w:name w:val="页眉 Char"/>
    <w:basedOn w:val="19"/>
    <w:link w:val="15"/>
    <w:autoRedefine/>
    <w:qFormat/>
    <w:uiPriority w:val="99"/>
    <w:rPr>
      <w:sz w:val="18"/>
      <w:szCs w:val="18"/>
    </w:rPr>
  </w:style>
  <w:style w:type="character" w:customStyle="1" w:styleId="28">
    <w:name w:val="页脚 Char"/>
    <w:basedOn w:val="19"/>
    <w:link w:val="14"/>
    <w:autoRedefine/>
    <w:qFormat/>
    <w:uiPriority w:val="99"/>
    <w:rPr>
      <w:sz w:val="18"/>
      <w:szCs w:val="18"/>
    </w:rPr>
  </w:style>
  <w:style w:type="character" w:customStyle="1" w:styleId="29">
    <w:name w:val="日期 Char"/>
    <w:basedOn w:val="19"/>
    <w:link w:val="11"/>
    <w:autoRedefine/>
    <w:semiHidden/>
    <w:qFormat/>
    <w:uiPriority w:val="99"/>
  </w:style>
  <w:style w:type="paragraph" w:customStyle="1" w:styleId="30">
    <w:name w:val="4 Char"/>
    <w:basedOn w:val="1"/>
    <w:autoRedefine/>
    <w:qFormat/>
    <w:uiPriority w:val="0"/>
    <w:rPr>
      <w:rFonts w:ascii="Times New Roman" w:hAnsi="Times New Roman" w:eastAsia="宋体" w:cs="Times New Roman"/>
      <w:szCs w:val="24"/>
    </w:rPr>
  </w:style>
  <w:style w:type="character" w:customStyle="1" w:styleId="31">
    <w:name w:val="批注框文本 Char"/>
    <w:basedOn w:val="19"/>
    <w:link w:val="13"/>
    <w:autoRedefine/>
    <w:semiHidden/>
    <w:qFormat/>
    <w:uiPriority w:val="99"/>
    <w:rPr>
      <w:sz w:val="18"/>
      <w:szCs w:val="18"/>
    </w:rPr>
  </w:style>
  <w:style w:type="character" w:customStyle="1" w:styleId="32">
    <w:name w:val="fontstyle01"/>
    <w:autoRedefine/>
    <w:qFormat/>
    <w:uiPriority w:val="0"/>
    <w:rPr>
      <w:rFonts w:hint="default" w:ascii="F1" w:hAnsi="F1"/>
      <w:color w:val="000000"/>
      <w:sz w:val="28"/>
      <w:szCs w:val="28"/>
    </w:rPr>
  </w:style>
  <w:style w:type="paragraph" w:customStyle="1" w:styleId="33">
    <w:name w:val="样式 纯文本文章正文 + 左  0 字符"/>
    <w:basedOn w:val="1"/>
    <w:autoRedefine/>
    <w:semiHidden/>
    <w:qFormat/>
    <w:uiPriority w:val="0"/>
    <w:pPr>
      <w:ind w:firstLine="560" w:firstLineChars="200"/>
    </w:pPr>
    <w:rPr>
      <w:rFonts w:ascii="宋体" w:hAnsi="Courier New" w:cs="宋体"/>
      <w:szCs w:val="20"/>
    </w:rPr>
  </w:style>
  <w:style w:type="paragraph" w:customStyle="1" w:styleId="34">
    <w:name w:val="样式1"/>
    <w:autoRedefine/>
    <w:qFormat/>
    <w:uiPriority w:val="0"/>
    <w:pPr>
      <w:spacing w:line="720" w:lineRule="exact"/>
      <w:jc w:val="center"/>
    </w:pPr>
    <w:rPr>
      <w:rFonts w:ascii="宋体" w:hAnsi="宋体" w:eastAsia="宋体" w:cs="Times New Roman"/>
      <w:b/>
      <w:sz w:val="36"/>
      <w:lang w:val="en-US" w:eastAsia="zh-CN" w:bidi="ar-SA"/>
    </w:rPr>
  </w:style>
  <w:style w:type="paragraph" w:customStyle="1" w:styleId="35">
    <w:name w:val="BodyText1I2"/>
    <w:basedOn w:val="1"/>
    <w:autoRedefine/>
    <w:qFormat/>
    <w:uiPriority w:val="0"/>
    <w:pPr>
      <w:spacing w:after="120"/>
      <w:ind w:left="420" w:leftChars="200" w:firstLine="420" w:firstLineChars="200"/>
      <w:textAlignment w:val="baseline"/>
    </w:pPr>
    <w:rPr>
      <w:rFonts w:ascii="Calibri" w:hAnsi="Calibri" w:eastAsia="宋体" w:cs="Times New Roman"/>
      <w:szCs w:val="24"/>
    </w:rPr>
  </w:style>
  <w:style w:type="character" w:customStyle="1" w:styleId="36">
    <w:name w:val="NormalCharacter"/>
    <w:autoRedefine/>
    <w:qFormat/>
    <w:uiPriority w:val="0"/>
    <w:rPr>
      <w:kern w:val="2"/>
      <w:sz w:val="21"/>
      <w:szCs w:val="24"/>
      <w:lang w:val="en-US" w:eastAsia="zh-CN" w:bidi="ar-SA"/>
    </w:rPr>
  </w:style>
  <w:style w:type="paragraph" w:customStyle="1" w:styleId="37">
    <w:name w:val="节1"/>
    <w:basedOn w:val="1"/>
    <w:next w:val="1"/>
    <w:autoRedefine/>
    <w:qFormat/>
    <w:uiPriority w:val="0"/>
    <w:pPr>
      <w:tabs>
        <w:tab w:val="left" w:pos="7020"/>
      </w:tabs>
      <w:adjustRightInd w:val="0"/>
      <w:snapToGrid w:val="0"/>
      <w:spacing w:line="600" w:lineRule="exact"/>
      <w:ind w:firstLine="643"/>
      <w:jc w:val="center"/>
      <w:outlineLvl w:val="2"/>
    </w:pPr>
    <w:rPr>
      <w:rFonts w:ascii="宋体" w:hAnsi="宋体"/>
      <w:b/>
      <w:color w:val="FF0000"/>
      <w:sz w:val="32"/>
    </w:rPr>
  </w:style>
  <w:style w:type="paragraph" w:customStyle="1" w:styleId="38">
    <w:name w:val="⑨正文（武潇）"/>
    <w:basedOn w:val="17"/>
    <w:autoRedefine/>
    <w:qFormat/>
    <w:uiPriority w:val="0"/>
    <w:pPr>
      <w:autoSpaceDE w:val="0"/>
      <w:autoSpaceDN w:val="0"/>
      <w:adjustRightInd w:val="0"/>
      <w:snapToGrid w:val="0"/>
      <w:spacing w:after="0" w:line="360" w:lineRule="auto"/>
      <w:ind w:firstLine="200" w:firstLineChars="200"/>
    </w:pPr>
    <w:rPr>
      <w:bCs/>
      <w:sz w:val="28"/>
      <w:szCs w:val="28"/>
    </w:rPr>
  </w:style>
  <w:style w:type="paragraph" w:customStyle="1" w:styleId="39">
    <w:name w:val="正文26"/>
    <w:basedOn w:val="1"/>
    <w:autoRedefine/>
    <w:qFormat/>
    <w:uiPriority w:val="0"/>
    <w:pPr>
      <w:widowControl w:val="0"/>
      <w:overflowPunct w:val="0"/>
      <w:topLinePunct/>
      <w:snapToGrid w:val="0"/>
      <w:spacing w:line="520" w:lineRule="exact"/>
      <w:ind w:firstLine="482"/>
      <w:jc w:val="both"/>
    </w:pPr>
    <w:rPr>
      <w:rFonts w:cs="Times New Roman"/>
      <w:sz w:val="24"/>
      <w:szCs w:val="28"/>
    </w:rPr>
  </w:style>
  <w:style w:type="character" w:customStyle="1" w:styleId="40">
    <w:name w:val="正文部分 Char"/>
    <w:basedOn w:val="19"/>
    <w:link w:val="41"/>
    <w:autoRedefine/>
    <w:qFormat/>
    <w:uiPriority w:val="0"/>
    <w:rPr>
      <w:rFonts w:ascii="宋体" w:hAnsi="宋体" w:eastAsia="宋体" w:cs="宋体"/>
      <w:bCs/>
      <w:sz w:val="28"/>
      <w:szCs w:val="32"/>
    </w:rPr>
  </w:style>
  <w:style w:type="paragraph" w:customStyle="1" w:styleId="41">
    <w:name w:val="正文部分"/>
    <w:basedOn w:val="1"/>
    <w:link w:val="40"/>
    <w:autoRedefine/>
    <w:qFormat/>
    <w:uiPriority w:val="0"/>
    <w:pPr>
      <w:spacing w:line="500" w:lineRule="exact"/>
    </w:pPr>
    <w:rPr>
      <w:rFonts w:ascii="宋体" w:hAnsi="宋体" w:eastAsia="宋体" w:cs="宋体"/>
      <w:bCs/>
      <w:sz w:val="28"/>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6</Pages>
  <Words>2414</Words>
  <Characters>2771</Characters>
  <Lines>8</Lines>
  <Paragraphs>2</Paragraphs>
  <TotalTime>1</TotalTime>
  <ScaleCrop>false</ScaleCrop>
  <LinksUpToDate>false</LinksUpToDate>
  <CharactersWithSpaces>2797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2017-06-21T08:13:00Z</dcterms:created>
  <dc:creator>1</dc:creator>
  <cp:lastModifiedBy>安吉拉</cp:lastModifiedBy>
  <cp:lastPrinted>2026-04-22T02:12:00Z</cp:lastPrinted>
  <dcterms:modified xsi:type="dcterms:W3CDTF">2026-07-22T08:39:46Z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6BFFC661348BB583E0713A69E3E014C7_43</vt:lpwstr>
  </property>
  <property fmtid="{D5CDD505-2E9C-101B-9397-08002B2CF9AE}" pid="4" name="KSOTemplateDocerSaveRecord">
    <vt:lpwstr>eyJoZGlkIjoiYTNiNjJlZjFkYzI0MzNkZjkwODAzZDBkMjVlYWQ5YjYiLCJ1c2VySWQiOiIxMDM1NzY3Nzg3In0=</vt:lpwstr>
  </property>
</Properties>
</file>