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4A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 w14:paraId="41B78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 w14:paraId="0CF67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 w14:paraId="50545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 w14:paraId="5B0C7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 w14:paraId="1A302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 w14:paraId="6D1EDA22">
      <w:pPr>
        <w:keepNext w:val="0"/>
        <w:keepLines w:val="0"/>
        <w:pageBreakBefore w:val="0"/>
        <w:widowControl w:val="0"/>
        <w:tabs>
          <w:tab w:val="left" w:pos="58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</w:rPr>
      </w:pPr>
    </w:p>
    <w:p w14:paraId="666A455D">
      <w:pPr>
        <w:keepNext w:val="0"/>
        <w:keepLines w:val="0"/>
        <w:pageBreakBefore w:val="0"/>
        <w:widowControl w:val="0"/>
        <w:tabs>
          <w:tab w:val="left" w:pos="58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达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统发</w:t>
      </w:r>
      <w:r>
        <w:rPr>
          <w:rFonts w:hint="eastAsia" w:ascii="仿宋_GB2312" w:hAnsi="仿宋_GB2312" w:eastAsia="仿宋_GB2312" w:cs="仿宋_GB2312"/>
          <w:color w:val="auto"/>
          <w:sz w:val="32"/>
        </w:rPr>
        <w:t>﹝202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</w:rPr>
        <w:t>﹞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2号                        签发人：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张晓云</w:t>
      </w:r>
    </w:p>
    <w:p w14:paraId="66565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关于印发《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达拉特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旗统计局</w:t>
      </w:r>
    </w:p>
    <w:p w14:paraId="4DBE9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年统计执法监督检查计划》的通知</w:t>
      </w:r>
    </w:p>
    <w:p w14:paraId="71913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DAA2C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各股室、中心：</w:t>
      </w:r>
    </w:p>
    <w:p w14:paraId="1F8E6C4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为强化统计监督职能，提升统计数据质量，按照《鄂尔多斯市统计局关于印发2026年统计执法监督检查数量及指标的通知》（鄂统发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〔2026〕1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精神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研究制定了《达拉特旗统计局2026年统计执法监督检查计划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》，现予以印发。</w:t>
      </w:r>
    </w:p>
    <w:p w14:paraId="37A9550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7CD336F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4AB77E6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64DC542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0888B93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附件：《达拉特旗统计局2026年统计执法监督检查计划》</w:t>
      </w:r>
    </w:p>
    <w:p w14:paraId="58549A3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2E52457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27CD6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   达拉特旗统计局 </w:t>
      </w:r>
    </w:p>
    <w:p w14:paraId="21306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2026年4月16日</w:t>
      </w:r>
    </w:p>
    <w:p w14:paraId="72F27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EDF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0E0980A">
      <w:pPr>
        <w:keepNext w:val="0"/>
        <w:keepLines w:val="0"/>
        <w:pageBreakBefore w:val="0"/>
        <w:widowControl w:val="0"/>
        <w:tabs>
          <w:tab w:val="left" w:pos="57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6821E004">
      <w:pPr>
        <w:keepNext w:val="0"/>
        <w:keepLines w:val="0"/>
        <w:pageBreakBefore w:val="0"/>
        <w:widowControl w:val="0"/>
        <w:tabs>
          <w:tab w:val="left" w:pos="57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43FBEBD7">
      <w:pPr>
        <w:keepNext w:val="0"/>
        <w:keepLines w:val="0"/>
        <w:pageBreakBefore w:val="0"/>
        <w:widowControl w:val="0"/>
        <w:tabs>
          <w:tab w:val="left" w:pos="57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sectPr>
          <w:pgSz w:w="11906" w:h="16838"/>
          <w:pgMar w:top="1440" w:right="1446" w:bottom="1440" w:left="1389" w:header="851" w:footer="992" w:gutter="0"/>
          <w:pgNumType w:fmt="decimal"/>
          <w:cols w:space="720" w:num="1"/>
          <w:docGrid w:type="lines" w:linePitch="312" w:charSpace="0"/>
        </w:sectPr>
      </w:pPr>
    </w:p>
    <w:p w14:paraId="00F3EAE0">
      <w:pPr>
        <w:keepNext w:val="0"/>
        <w:keepLines w:val="0"/>
        <w:pageBreakBefore w:val="0"/>
        <w:widowControl w:val="0"/>
        <w:tabs>
          <w:tab w:val="left" w:pos="57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附件：</w:t>
      </w:r>
    </w:p>
    <w:p w14:paraId="48DEDA52">
      <w:pPr>
        <w:keepNext w:val="0"/>
        <w:keepLines w:val="0"/>
        <w:pageBreakBefore w:val="0"/>
        <w:widowControl w:val="0"/>
        <w:tabs>
          <w:tab w:val="left" w:pos="57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0213B30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lang w:val="en-US" w:eastAsia="zh-CN"/>
        </w:rPr>
        <w:t>达拉特旗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</w:rPr>
        <w:t>统计局202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</w:rPr>
        <w:t>年统计</w:t>
      </w:r>
    </w:p>
    <w:p w14:paraId="643D676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</w:rPr>
        <w:t>执法监督检查计划</w:t>
      </w:r>
    </w:p>
    <w:p w14:paraId="6E0D43D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</w:p>
    <w:p w14:paraId="5BF3D4B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为强化统计监督职能，提升统计数据质量，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全面落实防惩统计造假专项治理行动各项任务，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按照《鄂尔多斯市统计局关于印发2026年统计执法监督检查数量及指标的通知》（鄂统发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〔2026〕1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精神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,结合本年度统计法治工作重点任务制定本计划。</w:t>
      </w:r>
    </w:p>
    <w:p w14:paraId="6A5D85F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5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一、执法检查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lang w:val="en-US" w:eastAsia="zh-CN"/>
        </w:rPr>
        <w:t>对象和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方式</w:t>
      </w:r>
    </w:p>
    <w:p w14:paraId="318536A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（一）执法检查对象</w:t>
      </w:r>
    </w:p>
    <w:p w14:paraId="376D2E7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全旗范围内统计联网直报单位。</w:t>
      </w:r>
    </w:p>
    <w:p w14:paraId="06B5BE40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检查方式</w:t>
      </w:r>
    </w:p>
    <w:p w14:paraId="23CB62E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645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现场检查。</w:t>
      </w:r>
    </w:p>
    <w:p w14:paraId="1915FD7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5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二、具体安排</w:t>
      </w:r>
    </w:p>
    <w:p w14:paraId="099C0DC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本年度统计执法监督检查工作从2026年4月开始到11月结束。具体安排如下：</w:t>
      </w:r>
    </w:p>
    <w:p w14:paraId="2229DD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  （一）执法检查单位数量。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按照《鄂尔多斯市统计局关于2026年统计执法监督检查数量及指标的通知》要求，结合达拉特旗实际确定2026年执法检查企业基础数量。</w:t>
      </w:r>
    </w:p>
    <w:p w14:paraId="2E05ABF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31"/>
          <w:szCs w:val="31"/>
          <w:lang w:eastAsia="zh-CN"/>
        </w:rPr>
      </w:pPr>
    </w:p>
    <w:p w14:paraId="258B3C9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31"/>
          <w:szCs w:val="31"/>
          <w:lang w:eastAsia="zh-CN"/>
        </w:rPr>
      </w:pPr>
    </w:p>
    <w:p w14:paraId="6A9066F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31"/>
          <w:szCs w:val="31"/>
          <w:lang w:eastAsia="zh-CN"/>
        </w:rPr>
      </w:pPr>
    </w:p>
    <w:p w14:paraId="72F6D2E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31"/>
          <w:szCs w:val="31"/>
          <w:lang w:eastAsia="zh-CN"/>
        </w:rPr>
      </w:pPr>
    </w:p>
    <w:p w14:paraId="7BE6C3E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lang w:val="en-US" w:eastAsia="zh-CN"/>
        </w:rPr>
        <w:t>达拉特旗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</w:rPr>
        <w:t>执法检查企业基础数量表</w:t>
      </w:r>
    </w:p>
    <w:p w14:paraId="5B8566B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</w:rPr>
      </w:pPr>
    </w:p>
    <w:tbl>
      <w:tblPr>
        <w:tblStyle w:val="8"/>
        <w:tblW w:w="50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1"/>
        <w:gridCol w:w="704"/>
        <w:gridCol w:w="686"/>
        <w:gridCol w:w="689"/>
        <w:gridCol w:w="878"/>
        <w:gridCol w:w="898"/>
        <w:gridCol w:w="659"/>
        <w:gridCol w:w="689"/>
        <w:gridCol w:w="691"/>
        <w:gridCol w:w="748"/>
        <w:gridCol w:w="748"/>
        <w:gridCol w:w="682"/>
      </w:tblGrid>
      <w:tr w14:paraId="4EFB2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  <w:jc w:val="center"/>
        </w:trPr>
        <w:tc>
          <w:tcPr>
            <w:tcW w:w="712" w:type="pct"/>
            <w:vMerge w:val="restar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CF2F6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地区</w:t>
            </w:r>
          </w:p>
        </w:tc>
        <w:tc>
          <w:tcPr>
            <w:tcW w:w="374" w:type="pct"/>
            <w:vMerge w:val="restar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E7B00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任务总量</w:t>
            </w:r>
          </w:p>
        </w:tc>
        <w:tc>
          <w:tcPr>
            <w:tcW w:w="2756" w:type="pct"/>
            <w:gridSpan w:val="7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D371C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各专业执法检查企业</w:t>
            </w:r>
            <w:r>
              <w:rPr>
                <w:rStyle w:val="10"/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基础</w:t>
            </w:r>
            <w:r>
              <w:rPr>
                <w:rStyle w:val="10"/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数量</w:t>
            </w:r>
          </w:p>
        </w:tc>
        <w:tc>
          <w:tcPr>
            <w:tcW w:w="1156" w:type="pct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438AC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执法检查相关专业指标</w:t>
            </w:r>
            <w:r>
              <w:rPr>
                <w:rStyle w:val="10"/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基础</w:t>
            </w:r>
            <w:r>
              <w:rPr>
                <w:rStyle w:val="10"/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数量(包含在各专业检查</w:t>
            </w:r>
            <w:r>
              <w:rPr>
                <w:rStyle w:val="10"/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中</w:t>
            </w:r>
            <w:r>
              <w:rPr>
                <w:rStyle w:val="10"/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）</w:t>
            </w:r>
          </w:p>
        </w:tc>
      </w:tr>
      <w:tr w14:paraId="39D99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712" w:type="pct"/>
            <w:vMerge w:val="continu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E9F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74" w:type="pct"/>
            <w:vMerge w:val="continu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B8C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64" w:type="pc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4F8A3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规上</w:t>
            </w:r>
          </w:p>
          <w:p w14:paraId="4F9FC40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工业</w:t>
            </w:r>
          </w:p>
        </w:tc>
        <w:tc>
          <w:tcPr>
            <w:tcW w:w="366" w:type="pc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03E6A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固定资产投资</w:t>
            </w:r>
          </w:p>
        </w:tc>
        <w:tc>
          <w:tcPr>
            <w:tcW w:w="466" w:type="pc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1896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限上批发零售业</w:t>
            </w:r>
          </w:p>
        </w:tc>
        <w:tc>
          <w:tcPr>
            <w:tcW w:w="477" w:type="pc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B6F3A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限上住宿餐饮业</w:t>
            </w:r>
          </w:p>
        </w:tc>
        <w:tc>
          <w:tcPr>
            <w:tcW w:w="350" w:type="pc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9ADC3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建筑业</w:t>
            </w:r>
          </w:p>
        </w:tc>
        <w:tc>
          <w:tcPr>
            <w:tcW w:w="366" w:type="pc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D099A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房地产业</w:t>
            </w:r>
          </w:p>
        </w:tc>
        <w:tc>
          <w:tcPr>
            <w:tcW w:w="365" w:type="pc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91833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规上</w:t>
            </w:r>
          </w:p>
          <w:p w14:paraId="23C81B6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服务业</w:t>
            </w:r>
          </w:p>
        </w:tc>
        <w:tc>
          <w:tcPr>
            <w:tcW w:w="397" w:type="pc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E517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能源</w:t>
            </w:r>
          </w:p>
        </w:tc>
        <w:tc>
          <w:tcPr>
            <w:tcW w:w="397" w:type="pc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9C4BD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劳动</w:t>
            </w:r>
          </w:p>
          <w:p w14:paraId="0A574FA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工资</w:t>
            </w:r>
          </w:p>
        </w:tc>
        <w:tc>
          <w:tcPr>
            <w:tcW w:w="362" w:type="pc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A562F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企业</w:t>
            </w:r>
          </w:p>
          <w:p w14:paraId="28A1DC9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研发</w:t>
            </w:r>
          </w:p>
        </w:tc>
      </w:tr>
      <w:tr w14:paraId="4EA4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12" w:type="pct"/>
            <w:shd w:val="clear" w:color="auto" w:fill="F2F2F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688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达拉特旗</w:t>
            </w:r>
          </w:p>
        </w:tc>
        <w:tc>
          <w:tcPr>
            <w:tcW w:w="374" w:type="pct"/>
            <w:shd w:val="clear" w:color="auto" w:fill="F2F2F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71E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64" w:type="pc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499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66" w:type="pc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5FE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66" w:type="pc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CD0A5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393"/>
                <w:tab w:val="left" w:pos="5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ab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7" w:type="pc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880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0" w:type="pc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ECF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A5A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62E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7" w:type="pc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139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7" w:type="pc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DC0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2" w:type="pc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F60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</w:tbl>
    <w:p w14:paraId="2F1B755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（二）检查专业、指标及报表期别。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统计执法检查重点指标依据国家统计局执法检查要求设定，根据实际工作需求可增加其他统计指标作为执法检查指标。</w:t>
      </w:r>
    </w:p>
    <w:p w14:paraId="05F0021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40" w:firstLine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年统计执法检查主要统计指标及期别</w:t>
      </w:r>
    </w:p>
    <w:p w14:paraId="5698A1C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40" w:firstLine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</w:p>
    <w:tbl>
      <w:tblPr>
        <w:tblStyle w:val="8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1"/>
        <w:gridCol w:w="2186"/>
        <w:gridCol w:w="2435"/>
        <w:gridCol w:w="1813"/>
        <w:gridCol w:w="2029"/>
      </w:tblGrid>
      <w:tr w14:paraId="32787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37" w:type="pct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3EC04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10"/>
                <w:rFonts w:hint="default" w:ascii="仿宋" w:hAnsi="仿宋" w:eastAsia="仿宋" w:cs="仿宋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1178" w:type="pct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FE5AE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10"/>
                <w:rFonts w:hint="default" w:ascii="仿宋" w:hAnsi="仿宋" w:eastAsia="仿宋" w:cs="仿宋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专业</w:t>
            </w:r>
          </w:p>
        </w:tc>
        <w:tc>
          <w:tcPr>
            <w:tcW w:w="1312" w:type="pct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D963E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10"/>
                <w:rFonts w:hint="default" w:ascii="仿宋" w:hAnsi="仿宋" w:eastAsia="仿宋" w:cs="仿宋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主要执法指标</w:t>
            </w:r>
          </w:p>
        </w:tc>
        <w:tc>
          <w:tcPr>
            <w:tcW w:w="977" w:type="pct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E60C0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10"/>
                <w:rFonts w:hint="default" w:ascii="仿宋" w:hAnsi="仿宋" w:eastAsia="仿宋" w:cs="仿宋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报表期别</w:t>
            </w:r>
          </w:p>
        </w:tc>
        <w:tc>
          <w:tcPr>
            <w:tcW w:w="1093" w:type="pct"/>
            <w:tcBorders>
              <w:left w:val="single" w:color="auto" w:sz="6" w:space="0"/>
              <w:bottom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F76FC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10"/>
                <w:rFonts w:hint="default" w:ascii="仿宋" w:hAnsi="仿宋" w:eastAsia="仿宋" w:cs="仿宋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备注</w:t>
            </w:r>
          </w:p>
        </w:tc>
      </w:tr>
      <w:tr w14:paraId="47F5E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37" w:type="pct"/>
            <w:tcBorders>
              <w:top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EE311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</w:p>
        </w:tc>
        <w:tc>
          <w:tcPr>
            <w:tcW w:w="117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9EBE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</w:rPr>
              <w:t>规上工业</w:t>
            </w:r>
          </w:p>
        </w:tc>
        <w:tc>
          <w:tcPr>
            <w:tcW w:w="131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9EE87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</w:rPr>
              <w:t>工业总产值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</w:rPr>
              <w:t>营业收入</w:t>
            </w:r>
          </w:p>
        </w:tc>
        <w:tc>
          <w:tcPr>
            <w:tcW w:w="977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AF46B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2025年年报或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</w:rPr>
              <w:t>年12月定报数；202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</w:rPr>
              <w:t>年定报数</w:t>
            </w:r>
          </w:p>
        </w:tc>
        <w:tc>
          <w:tcPr>
            <w:tcW w:w="1093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1F3C1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</w:rPr>
              <w:t>除所列主要执法指标外，根据专业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科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</w:rPr>
              <w:t>室提出的要求，可视情况增加各专业相关指标为执法指标。</w:t>
            </w:r>
          </w:p>
        </w:tc>
      </w:tr>
      <w:tr w14:paraId="55602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37" w:type="pct"/>
            <w:tcBorders>
              <w:top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CFB88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</w:p>
        </w:tc>
        <w:tc>
          <w:tcPr>
            <w:tcW w:w="117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F6148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</w:rPr>
              <w:t>固定资产投资</w:t>
            </w:r>
          </w:p>
        </w:tc>
        <w:tc>
          <w:tcPr>
            <w:tcW w:w="131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E77C5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</w:rPr>
              <w:t>本年完成投资</w:t>
            </w:r>
          </w:p>
        </w:tc>
        <w:tc>
          <w:tcPr>
            <w:tcW w:w="977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CAC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3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45C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2A226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  <w:jc w:val="center"/>
        </w:trPr>
        <w:tc>
          <w:tcPr>
            <w:tcW w:w="437" w:type="pct"/>
            <w:tcBorders>
              <w:top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85D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17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83A20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</w:rPr>
              <w:t>限上批发零售业</w:t>
            </w:r>
          </w:p>
        </w:tc>
        <w:tc>
          <w:tcPr>
            <w:tcW w:w="131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54230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</w:rPr>
              <w:t>营业收入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</w:rPr>
              <w:t>商品销售额</w:t>
            </w:r>
          </w:p>
        </w:tc>
        <w:tc>
          <w:tcPr>
            <w:tcW w:w="977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89F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3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664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1D303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37" w:type="pct"/>
            <w:tcBorders>
              <w:top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9F09C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</w:rPr>
              <w:t>4</w:t>
            </w:r>
          </w:p>
        </w:tc>
        <w:tc>
          <w:tcPr>
            <w:tcW w:w="117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F5C21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</w:rPr>
              <w:t>限上住宿餐饮业</w:t>
            </w:r>
          </w:p>
        </w:tc>
        <w:tc>
          <w:tcPr>
            <w:tcW w:w="131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7F062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</w:rPr>
              <w:t>营业收入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</w:rPr>
              <w:t>营业额</w:t>
            </w:r>
          </w:p>
        </w:tc>
        <w:tc>
          <w:tcPr>
            <w:tcW w:w="977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913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3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ED1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76707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37" w:type="pct"/>
            <w:tcBorders>
              <w:top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11053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7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210EB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</w:rPr>
              <w:t>房地产业</w:t>
            </w:r>
          </w:p>
        </w:tc>
        <w:tc>
          <w:tcPr>
            <w:tcW w:w="131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67483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</w:rPr>
              <w:t>商品房销售面积</w:t>
            </w:r>
          </w:p>
        </w:tc>
        <w:tc>
          <w:tcPr>
            <w:tcW w:w="977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A6B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3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E2F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7E6A0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37" w:type="pct"/>
            <w:tcBorders>
              <w:top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514B8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7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67189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建筑业</w:t>
            </w:r>
          </w:p>
        </w:tc>
        <w:tc>
          <w:tcPr>
            <w:tcW w:w="131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DAC72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建筑业总产值</w:t>
            </w:r>
          </w:p>
        </w:tc>
        <w:tc>
          <w:tcPr>
            <w:tcW w:w="977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B62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3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F9D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54D7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37" w:type="pct"/>
            <w:tcBorders>
              <w:top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D1BB1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7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8D0D8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</w:rPr>
              <w:t>规上服务业</w:t>
            </w:r>
          </w:p>
        </w:tc>
        <w:tc>
          <w:tcPr>
            <w:tcW w:w="131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70D0D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</w:rPr>
              <w:t>营业收入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营业利润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</w:rPr>
              <w:t>应交增值税</w:t>
            </w:r>
          </w:p>
        </w:tc>
        <w:tc>
          <w:tcPr>
            <w:tcW w:w="977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BE7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3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397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76D68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37" w:type="pct"/>
            <w:tcBorders>
              <w:top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7FE6B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7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03905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</w:rPr>
              <w:t>能源</w:t>
            </w:r>
          </w:p>
        </w:tc>
        <w:tc>
          <w:tcPr>
            <w:tcW w:w="131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4AE78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</w:rPr>
              <w:t>原煤生产量</w:t>
            </w:r>
          </w:p>
        </w:tc>
        <w:tc>
          <w:tcPr>
            <w:tcW w:w="977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55B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3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6D9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40B68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37" w:type="pct"/>
            <w:tcBorders>
              <w:top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7F3E2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7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B732E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</w:rPr>
              <w:t>劳动工资</w:t>
            </w:r>
          </w:p>
        </w:tc>
        <w:tc>
          <w:tcPr>
            <w:tcW w:w="131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760D7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</w:rPr>
              <w:t>从业人员工资总额</w:t>
            </w:r>
          </w:p>
        </w:tc>
        <w:tc>
          <w:tcPr>
            <w:tcW w:w="977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5D7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3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56D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24DA1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37" w:type="pct"/>
            <w:tcBorders>
              <w:top w:val="nil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9E270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78" w:type="pct"/>
            <w:tcBorders>
              <w:top w:val="nil"/>
              <w:left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76B15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</w:rPr>
              <w:t>企业研发</w:t>
            </w:r>
          </w:p>
        </w:tc>
        <w:tc>
          <w:tcPr>
            <w:tcW w:w="1312" w:type="pct"/>
            <w:tcBorders>
              <w:top w:val="nil"/>
              <w:left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3E64E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</w:rPr>
              <w:t>研究开发费用合计</w:t>
            </w:r>
          </w:p>
        </w:tc>
        <w:tc>
          <w:tcPr>
            <w:tcW w:w="977" w:type="pct"/>
            <w:vMerge w:val="continue"/>
            <w:tcBorders>
              <w:top w:val="nil"/>
              <w:left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30B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3" w:type="pct"/>
            <w:vMerge w:val="continue"/>
            <w:tcBorders>
              <w:top w:val="nil"/>
              <w:lef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AFF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 w14:paraId="75818AA9">
      <w:pPr>
        <w:pStyle w:val="7"/>
        <w:keepNext w:val="0"/>
        <w:keepLines w:val="0"/>
        <w:pageBreakBefore w:val="0"/>
        <w:widowControl/>
        <w:suppressLineNumbers w:val="0"/>
        <w:tabs>
          <w:tab w:val="left" w:pos="14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lang w:eastAsia="zh-CN"/>
        </w:rPr>
      </w:pPr>
    </w:p>
    <w:p w14:paraId="2A550FD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lang w:eastAsia="zh-CN"/>
        </w:rPr>
        <w:t>三</w:t>
      </w:r>
      <w:r>
        <w:rPr>
          <w:rFonts w:hint="default"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  <w:t>、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lang w:val="en-US" w:eastAsia="zh-CN"/>
        </w:rPr>
        <w:t>工作</w:t>
      </w:r>
      <w:r>
        <w:rPr>
          <w:rFonts w:hint="default"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  <w:t>要求</w:t>
      </w:r>
    </w:p>
    <w:p w14:paraId="1B22793B">
      <w:pPr>
        <w:pStyle w:val="7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（一）筑牢思想根基，强化法治保障。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充分认识统计法治工作的严肃性与重要性，系统谋划、周密部署，配齐配强执法力量，确保统计执法检查有力有序推进。主动对接、积极配合自治区、市两级统计督察及执法检查相关工作。</w:t>
      </w:r>
    </w:p>
    <w:p w14:paraId="67841540">
      <w:pPr>
        <w:pStyle w:val="7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（二）健全责任体系，提升监管效能。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自觉接受上级统计机构监督指导，精心组织实施本地区年度执法检查计划。着力提升执法检查的专业性、精准性和实效性，持续巩固防治统计造假的高压态势。</w:t>
      </w:r>
    </w:p>
    <w:p w14:paraId="7D1ADB9E">
      <w:pPr>
        <w:pStyle w:val="7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（三）严守执法规范，锤炼过硬作风。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坚持依法履职、秉公用权，将实事求是、客观公正、程序规范、文明廉洁贯穿执法全过程。执法人员须恪尽职守、令行禁止，具备高度的责任意识、纪律观念和奉献精神，切实维护统计执法工作的严肃性与公信力。</w:t>
      </w:r>
    </w:p>
    <w:p w14:paraId="604A7707">
      <w:pPr>
        <w:pStyle w:val="7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（四）坚持有责必究，强化警示震慑。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严格执行《中华人民共和国统计法》、《内蒙古自治区统计行政处罚裁量基准》，对统计违法行为依法予以处罚，并依规认定统计严重失信企业。对涉嫌违纪违法的责任人员，依据中央文件精神和法律法规，精准提出处理建议，按程序移送纪检监察机关，推动追责问责落到实处、形成震慑。</w:t>
      </w:r>
    </w:p>
    <w:p w14:paraId="66B3DC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8CBF600">
      <w:pPr>
        <w:tabs>
          <w:tab w:val="left" w:pos="2471"/>
        </w:tabs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036EB4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附件：2026年达拉特旗统计局常规执法检查企业名单</w:t>
      </w:r>
    </w:p>
    <w:p w14:paraId="0E9A888E">
      <w:pPr>
        <w:tabs>
          <w:tab w:val="left" w:pos="2471"/>
        </w:tabs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60BE749">
      <w:pPr>
        <w:tabs>
          <w:tab w:val="left" w:pos="2471"/>
        </w:tabs>
        <w:ind w:firstLine="321" w:firstLineChars="1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4B941E74">
      <w:pPr>
        <w:tabs>
          <w:tab w:val="left" w:pos="2471"/>
        </w:tabs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3ADB14D8">
      <w:pPr>
        <w:tabs>
          <w:tab w:val="left" w:pos="2471"/>
        </w:tabs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1CA512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附件1</w:t>
      </w:r>
    </w:p>
    <w:p w14:paraId="669B10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2026年达拉特旗统计局常规执法检查企业名单</w:t>
      </w:r>
    </w:p>
    <w:tbl>
      <w:tblPr>
        <w:tblStyle w:val="8"/>
        <w:tblpPr w:leftFromText="180" w:rightFromText="180" w:vertAnchor="page" w:horzAnchor="page" w:tblpX="1582" w:tblpY="3202"/>
        <w:tblOverlap w:val="never"/>
        <w:tblW w:w="9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2681"/>
        <w:gridCol w:w="4276"/>
        <w:gridCol w:w="1504"/>
      </w:tblGrid>
      <w:tr w14:paraId="6D4B6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B0F7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 w14:paraId="10B87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统一社会信用代码</w:t>
            </w:r>
          </w:p>
          <w:p w14:paraId="09EAF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（项目代码）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 w14:paraId="7CD63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 w14:paraId="6B54E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</w:tr>
      <w:tr w14:paraId="552FA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D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D4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91150621MA7Y9EEJXA</w:t>
            </w:r>
          </w:p>
        </w:tc>
        <w:tc>
          <w:tcPr>
            <w:tcW w:w="4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8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1"/>
                <w:szCs w:val="21"/>
                <w:lang w:val="en-US" w:eastAsia="zh-CN"/>
              </w:rPr>
              <w:t>鄂尔多斯市惠恩劳务服务有限公司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0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  <w:t>服务业</w:t>
            </w:r>
          </w:p>
        </w:tc>
      </w:tr>
      <w:tr w14:paraId="0E351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A7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0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1"/>
                <w:szCs w:val="21"/>
                <w:lang w:val="en-US" w:eastAsia="zh-CN"/>
              </w:rPr>
              <w:t>91150621116991811K</w:t>
            </w:r>
          </w:p>
        </w:tc>
        <w:tc>
          <w:tcPr>
            <w:tcW w:w="4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53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1"/>
                <w:szCs w:val="21"/>
                <w:lang w:val="en-US" w:eastAsia="zh-CN"/>
              </w:rPr>
              <w:t>达拉特旗保安服务有限责任公司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1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  <w:t>服务业</w:t>
            </w:r>
          </w:p>
        </w:tc>
      </w:tr>
      <w:tr w14:paraId="6186B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1C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27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  <w:t>591995811150621503</w:t>
            </w:r>
          </w:p>
        </w:tc>
        <w:tc>
          <w:tcPr>
            <w:tcW w:w="4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F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  <w:t>红庆梁煤矿铁路专用线项目；鄂尔多斯市昊华红庆梁矿业有限公司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0F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  <w:t>投资</w:t>
            </w:r>
          </w:p>
        </w:tc>
      </w:tr>
      <w:tr w14:paraId="71FC1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CB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A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  <w:t>MAE2W0B68150621601</w:t>
            </w:r>
          </w:p>
        </w:tc>
        <w:tc>
          <w:tcPr>
            <w:tcW w:w="4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45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  <w:t>内蒙古碳能科技有限公司200MW储能设备生产建设项目；内蒙古碳能科技有限公司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3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  <w:t>投资</w:t>
            </w:r>
          </w:p>
        </w:tc>
      </w:tr>
      <w:tr w14:paraId="439D9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BF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E3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  <w:t>MACYJ7M88150621401</w:t>
            </w:r>
          </w:p>
        </w:tc>
        <w:tc>
          <w:tcPr>
            <w:tcW w:w="4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1D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  <w:t>内蒙古能源集团达拉特旗100万千瓦矿区光伏+储能项目；内蒙古蒙能汇达新能源有限公司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E9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  <w:t>投资</w:t>
            </w:r>
          </w:p>
        </w:tc>
      </w:tr>
      <w:tr w14:paraId="2EF8A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7A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AE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  <w:t>MACQJ5HM8501</w:t>
            </w:r>
          </w:p>
        </w:tc>
        <w:tc>
          <w:tcPr>
            <w:tcW w:w="4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C2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  <w:t>达拉特旗万兴府住宅小区项目；内蒙古瑞联诚房地产开发有限公司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95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  <w:t>房地产</w:t>
            </w:r>
          </w:p>
        </w:tc>
      </w:tr>
      <w:tr w14:paraId="23CA8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D4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85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  <w:t>91150621591995811F</w:t>
            </w:r>
          </w:p>
        </w:tc>
        <w:tc>
          <w:tcPr>
            <w:tcW w:w="4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C3E7E">
            <w:pPr>
              <w:keepNext w:val="0"/>
              <w:keepLines w:val="0"/>
              <w:pageBreakBefore w:val="0"/>
              <w:tabs>
                <w:tab w:val="left" w:pos="2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  <w:t>鄂尔多斯市昊华红庆梁矿业有限公司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F7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  <w:t>工业（能源、劳资 ）</w:t>
            </w:r>
          </w:p>
        </w:tc>
      </w:tr>
      <w:tr w14:paraId="1B0C0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CB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D0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  <w:t>91150621MAC578E7X6</w:t>
            </w:r>
          </w:p>
        </w:tc>
        <w:tc>
          <w:tcPr>
            <w:tcW w:w="4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BB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  <w:t>内蒙古心连心生物科技有限公司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6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  <w:t>工业 （研发）</w:t>
            </w:r>
          </w:p>
        </w:tc>
      </w:tr>
      <w:tr w14:paraId="19793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2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15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  <w:t>91150621092597368F</w:t>
            </w:r>
          </w:p>
        </w:tc>
        <w:tc>
          <w:tcPr>
            <w:tcW w:w="4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D2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  <w:t>内蒙古联润水务有限公司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63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  <w:t>建筑业</w:t>
            </w:r>
          </w:p>
        </w:tc>
      </w:tr>
      <w:tr w14:paraId="5B23C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C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D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  <w:t>91150625MABM5QK456</w:t>
            </w:r>
          </w:p>
        </w:tc>
        <w:tc>
          <w:tcPr>
            <w:tcW w:w="4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7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  <w:t xml:space="preserve">  国能互通（内蒙古）供应链管理有限公司            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5B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  <w:t>批零</w:t>
            </w:r>
          </w:p>
        </w:tc>
      </w:tr>
      <w:tr w14:paraId="52BE9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27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25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  <w:t xml:space="preserve">91150621MAEF36NR6P </w:t>
            </w:r>
          </w:p>
        </w:tc>
        <w:tc>
          <w:tcPr>
            <w:tcW w:w="4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F6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  <w:t xml:space="preserve">  内蒙古亿坤通讯有限公司           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F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  <w:t>批零</w:t>
            </w:r>
          </w:p>
        </w:tc>
      </w:tr>
      <w:tr w14:paraId="6A1D0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E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E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  <w:t>91150621MAEF36NR6P</w:t>
            </w:r>
          </w:p>
        </w:tc>
        <w:tc>
          <w:tcPr>
            <w:tcW w:w="4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DE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  <w:t xml:space="preserve"> 达拉特旗金元顺汽车销售有限责任公司   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1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  <w:t>批零</w:t>
            </w:r>
          </w:p>
        </w:tc>
      </w:tr>
      <w:tr w14:paraId="27EC6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0B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B1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  <w:t>91150621MADY6HP850</w:t>
            </w:r>
          </w:p>
        </w:tc>
        <w:tc>
          <w:tcPr>
            <w:tcW w:w="4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9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  <w:t>达拉特旗云辉酒店管理有限公司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4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0"/>
                <w:szCs w:val="20"/>
                <w:lang w:val="en-US" w:eastAsia="zh-CN"/>
              </w:rPr>
              <w:t>住宿</w:t>
            </w:r>
          </w:p>
        </w:tc>
      </w:tr>
    </w:tbl>
    <w:p w14:paraId="49192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填表要求：1.各旗区统计局选择检查对象应做到专业全覆盖，即规上工业、固投项目、限上批发零售业、限上住宿餐饮业、建筑业、房地产业、规上服务业均要检查，能源、劳动工资、企业研发包含在各专业检查中。2.对2025年获评“自治区统计诚信企业”称号的企业不开展执法检查。</w:t>
      </w:r>
    </w:p>
    <w:p w14:paraId="748601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6292AE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2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407670</wp:posOffset>
                </wp:positionV>
                <wp:extent cx="5623560" cy="762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3560" cy="762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5pt;margin-top:32.1pt;height:0.6pt;width:442.8pt;z-index:251659264;mso-width-relative:page;mso-height-relative:page;" filled="f" stroked="t" coordsize="21600,21600" o:gfxdata="UEsDBAoAAAAAAIdO4kAAAAAAAAAAAAAAAAAEAAAAZHJzL1BLAwQUAAAACACHTuJAF/FbgdYAAAAH&#10;AQAADwAAAGRycy9kb3ducmV2LnhtbE2PzU7DMBCE70i8g7VI3KjdUCIrxKnEn4QElzY8wDbeJlFj&#10;O8ROW96e5USPOzOa+bZcn90gjjTFPngDy4UCQb4Jtvetga/67U6DiAm9xSF4MvBDEdbV9VWJhQ0n&#10;v6HjNrWCS3ws0ECX0lhIGZuOHMZFGMmztw+Tw8Tn1Eo74YnL3SAzpXLpsPe80OFIzx01h+3sDGT1&#10;rD6e3rUcxu96U79+4ksf0Zjbm6V6BJHonP7D8IfP6FAx0y7M3kYxGLjnT5KBfJWBYFtrnYPYsfCw&#10;AlmV8pK/+gVQSwMEFAAAAAgAh07iQAq0St0FAgAAAAQAAA4AAABkcnMvZTJvRG9jLnhtbK1TS44T&#10;MRDdI3EHy3vSSVAyo1Y6s5gwbBBE4rN3/Om25J9cTjq5BBdAYgcrluy5DcMxKLubaBg2WdCLVtlV&#10;flXv+Xl1c7SGHGQE7V1DZ5MpJdJxL7RrG/r+3d2za0ogMSeY8U429CSB3qyfPln1oZZz33kjZCQI&#10;4qDuQ0O7lEJdVcA7aRlMfJAOk8pHyxIuY1uJyHpEt6aaT6fLqvdRhOi5BMDdzZCkI2K8BNArpbnc&#10;eL630qUBNUrDElKCTgeg6zKtUpKnN0qBTMQ0FJmm8scmGO/yv1qvWN1GFjrNxxHYJSM84mSZdtj0&#10;DLVhiZF91P9AWc2jB6/ShHtbDUSKIshiNn2kzduOBVm4oNQQzqLD/4Plrw/bSLRAJ1DimMULv//0&#10;/efHL79+fMb//bevZJZF6gPUWHvrtnFcQdjGzPiooiXK6PAhY+QdZEWOReLTWWJ5TITj5mI5f75Y&#10;ovocc1fLebmBakDJZ0OE9FJ6S3LQUKNdFoDV7PAKEnbG0j8leds40mPbxfXVAiEZ2lGhDTC0ASmB&#10;a8th8EaLO21MPgKx3d2aSA4sW6J8mSAC/1WWu2wYdENdSQ1m6SQTL5wg6RRQLIdvhOYZrBSUGIlP&#10;KkcIyOrEtLmkElsblw/IYtiRaFZ80DhHOy9OeFH7EHXboTDlUqqcQWOU6UcTZ+c9XGP88OGu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X8VuB1gAAAAcBAAAPAAAAAAAAAAEAIAAAACIAAABkcnMv&#10;ZG93bnJldi54bWxQSwECFAAUAAAACACHTuJACrRK3QUCAAAABAAADgAAAAAAAAABACAAAAAlAQAA&#10;ZHJzL2Uyb0RvYy54bWxQSwUGAAAAAAYABgBZAQAAn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19050</wp:posOffset>
                </wp:positionV>
                <wp:extent cx="5632450" cy="762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0" cy="762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pt;margin-top:1.5pt;height:0.6pt;width:443.5pt;z-index:251660288;mso-width-relative:page;mso-height-relative:page;" filled="f" stroked="t" coordsize="21600,21600" o:gfxdata="UEsDBAoAAAAAAIdO4kAAAAAAAAAAAAAAAAAEAAAAZHJzL1BLAwQUAAAACACHTuJAwswK1NQAAAAF&#10;AQAADwAAAGRycy9kb3ducmV2LnhtbE2Py2rDMBBF94X8g5hCd42cNCTG8TiEQKGbpuTxAYo1sU2t&#10;kbGUh/P1na7a5eFe7pzJV3fXqiv1ofGMMBknoIhLbxuuEI6H99cUVIiGrWk9E8JAAVbF6Ck3mfU3&#10;3tF1HyslIxwyg1DH2GVah7ImZ8LYd8SSnX3vTBTsK217c5Nx1+ppksy1Mw3Lhdp0tKmp/N5fHMJu&#10;47eLdTf7+tjGz/Pi8RiorAbEl+dJsgQV6R7/yvCrL+pQiNPJX9gG1QrPpYjwJg9Jmqap8AlhNgVd&#10;5Pq/ffEDUEsDBBQAAAAIAIdO4kDOfNiE/wEAAPYDAAAOAAAAZHJzL2Uyb0RvYy54bWytU0uOEzEQ&#10;3SNxB8t70vmQzKiVziwmDBsEkYADVNzubkv+yeWkk0twASR2sGLJntswHIOyO4Rh2GRBL9xlV9Wr&#10;es/l5c3BaLaXAZWzFZ+MxpxJK1ytbFvx9+/unl1zhhFsDdpZWfGjRH6zevpk2ftSTl3ndC0DIxCL&#10;Ze8r3sXoy6JA0UkDOHJeWnI2LhiItA1tUQfoCd3oYjoeL4rehdoHJyQina4HJz8hhksAXdMoIddO&#10;7Iy0cUANUkMkStgpj3yVu20aKeKbpkEZma44MY15pSJkb9NarJZQtgF8p8SpBbikhUecDChLRc9Q&#10;a4jAdkH9A2WUCA5dE0fCmWIgkhUhFpPxI23eduBl5kJSoz+Ljv8PVrzebwJTdcVnnFkwdOH3H7/9&#10;+PD55/dPtN5//cJmSaTeY0mxt3YTTjv0m5AYH5pg0p+4sEMW9ngWVh4iE3Q4X8ymz+ekuSDf1WKa&#10;dS/+5PqA8aV0hiWj4lrZRBtK2L/CSPUo9HdIOtaW9TS68+urOUECDWFDl0+m8UQEbZuT0WlV3ymt&#10;UwqGdnurA9tDGoT8JVoE/FdYqrIG7Ia47BpGpJNQv7A1i0dPEll6GTz1YGTNmZb0kJJFgFBGUPqS&#10;SCqtbUqQeUxPRJPOg7LJ2rr6SNez80G1HQkzyT0nD41D7v40umneHu7JfvhcV7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wswK1NQAAAAFAQAADwAAAAAAAAABACAAAAAiAAAAZHJzL2Rvd25yZXYu&#10;eG1sUEsBAhQAFAAAAAgAh07iQM582IT/AQAA9gMAAA4AAAAAAAAAAQAgAAAAIwEAAGRycy9lMm9E&#10;b2MueG1sUEsFBgAAAAAGAAYAWQEAAJQ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达拉特旗统计局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日印</w:t>
      </w:r>
    </w:p>
    <w:p w14:paraId="2568A5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446" w:bottom="1440" w:left="1389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A2C1F2-254F-4342-96C4-05AA22EB2E6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145C4C3B-4697-4E8F-9AFC-6FDDB168CBA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362DF0D-60A1-4276-BA68-5D116DD9C41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CEC704A-78B6-4333-90D1-01D4C2CC6ECD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9EC83963-B26B-46D2-A81E-AA78150E3DF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B686712A-1279-4D7B-B496-A1E161F56D0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7" w:fontKey="{AC7B7C51-8C45-412A-A92A-49A4B6ED6F1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55D71BFB-6880-43C5-BAC8-DCEF2CAE412E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9" w:fontKey="{DB84A2D1-FA74-4AC2-8660-5AC6DD34F0B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0" w:fontKey="{627F9916-2FD4-4147-B7DA-01A586C25EB8}"/>
  </w:font>
  <w:font w:name="WPSEMBED4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9CB97">
    <w:pPr>
      <w:pStyle w:val="4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163392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163392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07DA9"/>
    <w:multiLevelType w:val="singleLevel"/>
    <w:tmpl w:val="7AD07DA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1N2I4NjEwM2M5NzQ2ODUwOWE3MzlmODc3YWE5MzgifQ=="/>
  </w:docVars>
  <w:rsids>
    <w:rsidRoot w:val="00000000"/>
    <w:rsid w:val="00553A59"/>
    <w:rsid w:val="02092C94"/>
    <w:rsid w:val="031175BF"/>
    <w:rsid w:val="040C25C7"/>
    <w:rsid w:val="052F68D2"/>
    <w:rsid w:val="0A8F3F52"/>
    <w:rsid w:val="0C983CC7"/>
    <w:rsid w:val="0DD53190"/>
    <w:rsid w:val="0F7F5FE8"/>
    <w:rsid w:val="0F9D474F"/>
    <w:rsid w:val="14640782"/>
    <w:rsid w:val="14904D06"/>
    <w:rsid w:val="161F50D2"/>
    <w:rsid w:val="16CF5E02"/>
    <w:rsid w:val="185F7CAE"/>
    <w:rsid w:val="19287648"/>
    <w:rsid w:val="195C3488"/>
    <w:rsid w:val="1A3E601F"/>
    <w:rsid w:val="1BB13D28"/>
    <w:rsid w:val="1C5F7087"/>
    <w:rsid w:val="1D5C061B"/>
    <w:rsid w:val="1D61352C"/>
    <w:rsid w:val="24DE5C19"/>
    <w:rsid w:val="278B2970"/>
    <w:rsid w:val="278C73F8"/>
    <w:rsid w:val="27E044C0"/>
    <w:rsid w:val="28B22E8E"/>
    <w:rsid w:val="28F72F97"/>
    <w:rsid w:val="29FC2C7C"/>
    <w:rsid w:val="2BA34CD4"/>
    <w:rsid w:val="2F411E81"/>
    <w:rsid w:val="323953A7"/>
    <w:rsid w:val="34313801"/>
    <w:rsid w:val="35633D52"/>
    <w:rsid w:val="36D026DB"/>
    <w:rsid w:val="380D3ECD"/>
    <w:rsid w:val="38E727D0"/>
    <w:rsid w:val="3A866FA3"/>
    <w:rsid w:val="3B190B4B"/>
    <w:rsid w:val="3CE8441E"/>
    <w:rsid w:val="3DC2111D"/>
    <w:rsid w:val="400968B7"/>
    <w:rsid w:val="45D06823"/>
    <w:rsid w:val="47AE6869"/>
    <w:rsid w:val="48925E5B"/>
    <w:rsid w:val="49806C3B"/>
    <w:rsid w:val="4AB83958"/>
    <w:rsid w:val="4B913CF9"/>
    <w:rsid w:val="4D8F3410"/>
    <w:rsid w:val="4DA97D6D"/>
    <w:rsid w:val="511856D5"/>
    <w:rsid w:val="516E5116"/>
    <w:rsid w:val="51757C1B"/>
    <w:rsid w:val="51AE26BF"/>
    <w:rsid w:val="52742E1C"/>
    <w:rsid w:val="52D0481B"/>
    <w:rsid w:val="532D10B1"/>
    <w:rsid w:val="539F2640"/>
    <w:rsid w:val="5694129C"/>
    <w:rsid w:val="57362B0C"/>
    <w:rsid w:val="57C85EF8"/>
    <w:rsid w:val="58943211"/>
    <w:rsid w:val="59E9461C"/>
    <w:rsid w:val="5A421A14"/>
    <w:rsid w:val="5A67693A"/>
    <w:rsid w:val="5CF96FBB"/>
    <w:rsid w:val="614D5F09"/>
    <w:rsid w:val="61671D60"/>
    <w:rsid w:val="619863BE"/>
    <w:rsid w:val="631321A0"/>
    <w:rsid w:val="6600093B"/>
    <w:rsid w:val="661C75BD"/>
    <w:rsid w:val="67047143"/>
    <w:rsid w:val="684834CF"/>
    <w:rsid w:val="687A10FE"/>
    <w:rsid w:val="6AB53880"/>
    <w:rsid w:val="6C8E0AE9"/>
    <w:rsid w:val="6DFC2CEF"/>
    <w:rsid w:val="6E5B1685"/>
    <w:rsid w:val="6EFE0E88"/>
    <w:rsid w:val="6F062756"/>
    <w:rsid w:val="6FAA79E8"/>
    <w:rsid w:val="71896308"/>
    <w:rsid w:val="7238577F"/>
    <w:rsid w:val="724903B8"/>
    <w:rsid w:val="727D189B"/>
    <w:rsid w:val="735954B5"/>
    <w:rsid w:val="74D42F41"/>
    <w:rsid w:val="7601057E"/>
    <w:rsid w:val="760360A4"/>
    <w:rsid w:val="76B136C6"/>
    <w:rsid w:val="77DC0848"/>
    <w:rsid w:val="795E25FE"/>
    <w:rsid w:val="7A0D0053"/>
    <w:rsid w:val="7A1663F8"/>
    <w:rsid w:val="7B4A02D1"/>
    <w:rsid w:val="7CD82038"/>
    <w:rsid w:val="7F8813D4"/>
    <w:rsid w:val="FEBB85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nhideWhenUsed/>
    <w:qFormat/>
    <w:uiPriority w:val="99"/>
    <w:pPr>
      <w:ind w:left="1680"/>
    </w:p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  <w:rPr>
      <w:rFonts w:ascii="方正仿宋简体" w:eastAsia="方正仿宋简体"/>
      <w:sz w:val="32"/>
      <w:szCs w:val="32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175</Words>
  <Characters>198</Characters>
  <Lines>0</Lines>
  <Paragraphs>0</Paragraphs>
  <TotalTime>0</TotalTime>
  <ScaleCrop>false</ScaleCrop>
  <LinksUpToDate>false</LinksUpToDate>
  <CharactersWithSpaces>265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2023-10-12T16:51:00Z</dcterms:created>
  <dc:creator>Administrator</dc:creator>
  <cp:lastModifiedBy>ღ﹏ａｏ李ａｏ</cp:lastModifiedBy>
  <cp:lastPrinted>2026-04-16T07:45:44Z</cp:lastPrinted>
  <dcterms:modified xsi:type="dcterms:W3CDTF">2026-04-16T07:45:46Z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D6EE700CD35B4EA09A17050D03DE5DF9_13</vt:lpwstr>
  </property>
  <property fmtid="{D5CDD505-2E9C-101B-9397-08002B2CF9AE}" pid="4" name="KSOTemplateDocerSaveRecord">
    <vt:lpwstr>eyJoZGlkIjoiZmRjMjYxYTQ3Mjc4YjU3MjdlY2ZhMDE2MDFlZjQ5YzMiLCJ1c2VySWQiOiIzODkwMTU1OTYifQ==</vt:lpwstr>
  </property>
</Properties>
</file>