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eastAsia" w:eastAsia="仿宋_GB2312"/>
          <w:color w:val="auto"/>
          <w:sz w:val="32"/>
        </w:rPr>
      </w:pPr>
    </w:p>
    <w:p w14:paraId="0568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方正小标宋简体"/>
          <w:color w:val="auto"/>
          <w:sz w:val="44"/>
          <w:lang w:eastAsia="zh-CN"/>
        </w:rPr>
      </w:pPr>
      <w:r>
        <w:rPr>
          <w:rFonts w:hint="eastAsia" w:eastAsia="方正小标宋简体"/>
          <w:color w:val="auto"/>
          <w:sz w:val="44"/>
        </w:rPr>
        <w:t>达拉特旗人民政府</w:t>
      </w:r>
      <w:r>
        <w:rPr>
          <w:rFonts w:hint="eastAsia" w:eastAsia="方正小标宋简体"/>
          <w:color w:val="auto"/>
          <w:sz w:val="44"/>
          <w:lang w:eastAsia="zh-CN"/>
        </w:rPr>
        <w:t>办公室</w:t>
      </w:r>
      <w:r>
        <w:rPr>
          <w:rFonts w:hint="eastAsia" w:eastAsia="方正小标宋简体"/>
          <w:color w:val="auto"/>
          <w:sz w:val="44"/>
        </w:rPr>
        <w:t>关于调整</w:t>
      </w:r>
    </w:p>
    <w:p w14:paraId="75F4A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方正小标宋简体"/>
          <w:color w:val="auto"/>
          <w:sz w:val="44"/>
        </w:rPr>
      </w:pPr>
      <w:r>
        <w:rPr>
          <w:rFonts w:hint="eastAsia" w:eastAsia="方正小标宋简体"/>
          <w:color w:val="auto"/>
          <w:sz w:val="44"/>
          <w:lang w:eastAsia="zh-CN"/>
        </w:rPr>
        <w:t>办公室</w:t>
      </w:r>
      <w:r>
        <w:rPr>
          <w:rFonts w:hint="eastAsia" w:eastAsia="方正小标宋简体"/>
          <w:color w:val="auto"/>
          <w:sz w:val="44"/>
        </w:rPr>
        <w:t>领导班子工作分工的通知</w:t>
      </w:r>
    </w:p>
    <w:p w14:paraId="7252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lang w:eastAsia="zh-CN"/>
        </w:rPr>
      </w:pPr>
    </w:p>
    <w:p w14:paraId="53EB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管委会，各苏木镇人民政府，各街道办事处，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旗直各部门，各人民团体，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各直属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单位，各旗属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国有企业：</w:t>
      </w:r>
    </w:p>
    <w:p w14:paraId="200F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因人事变动和工作需要，经旗人民政府办公室研究，决定调整政府办公室及所属机关事务服务中心领导班子成员分工，并实行AB角工作制，现将有关事宜通知如下：</w:t>
      </w:r>
    </w:p>
    <w:p w14:paraId="5942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一、领导班子分工</w:t>
      </w:r>
    </w:p>
    <w:p w14:paraId="30A3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王海峰  政府机关党组书记、政府办主任：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协助旗人民政府领导处理政府日常事务工作，主持旗人民政府办公室全面工作，分管旗机关事务服务中心。</w:t>
      </w:r>
    </w:p>
    <w:p w14:paraId="05C3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李沐梓  政府机关党组成员、政府办副主任：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和处理陈喜荣副旗长分管口工作，协助政府办主任负责机关日常运转，统筹管理日常事务工作，具体负责干部人事、财务、固定资产管理、制度建设、考核、应急值班、老干部、工青妇等方面工作；负责巡视巡察联络整改、民生实事调度、议案提案办理等综合性政务方面工作，分管党务行政室（行政方面）、财务室、工会。</w:t>
      </w:r>
    </w:p>
    <w:p w14:paraId="3527C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张瑞芳  政府机关党组成员、派驻政府办纪检监察组组长：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负责派驻政府办公室纪检监察工作，监督政府办公室落实全面从严治党主体责任。</w:t>
      </w:r>
    </w:p>
    <w:p w14:paraId="148C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王  波 政府机关党组成员、政府办副主任：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协调和处理乌云巴根副旗长分管口工作，协助政府办主任负责外事、督查督办、涉法涉诉事务，盯办旗长交办事项，分管常务办、督查室、法规室。</w:t>
      </w:r>
    </w:p>
    <w:p w14:paraId="3335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温  源  政府机关党组成员、政府办副主任：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协调和处理李鹏副旗长分管口工作，协助政府办主任负责机关党建、党风廉政建设、意识形态、统战建设、精神文明建设、宣传等方面工作；负责包联社区共驻共建工作，分管党务行政室（党建方面）。</w:t>
      </w:r>
    </w:p>
    <w:p w14:paraId="3BCBE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郭小宇  政府机关党组成员、政府办副主任：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协调和处理黄伟华副旗长分管口工作，协助政府办主任负责会务、全面深化改革相关工作，分管会务室。</w:t>
      </w:r>
    </w:p>
    <w:p w14:paraId="68E14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李  鹏  机关事务服务中心副主任：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协调和处理张栋梁副旗长分管的工业领域、高治国副旗长分管的自然资源领域工作。协助政府办主任负责信息调研、蒙文网站、政务公开、国家安全、包联驻村等方面工作。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协助机关事务服务中心主任负责公共机构节能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相关工作，分管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机关事务服务中心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公共机构节能管理室。</w:t>
      </w:r>
    </w:p>
    <w:p w14:paraId="01E8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杨  凯  机关事务服务中心副主任：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和处理张伟雄旗长日常事务工作。协助政府办主任负责综合文稿、常务会文稿、旗长专题会文稿、公文运转、档案管理、保密机要、政府采购、机关后勤等方面工作，分管综合室、文书室。协助机关事务服务中心主任负责日常事务、财务、物业、办公用房、人事相关工作，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机关事务服务中心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办公室、房产基建管理室、后勤工作综合管理室。</w:t>
      </w:r>
    </w:p>
    <w:p w14:paraId="59F7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杜  恒  机关事务服务中心副主任：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协助机关事务服务中心主任负责公务接待、公务用车、机关食堂、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周转用房相关工作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。分管机关事务服务中心公务用车管理室、公务用车保障室、合作交流室。</w:t>
      </w:r>
    </w:p>
    <w:p w14:paraId="0740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李振中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协助政府办主任处理阿木尔布拉格副旗长分管的农业农村领域工作。</w:t>
      </w:r>
    </w:p>
    <w:p w14:paraId="69EF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刘  忠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协助政府办主任处理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白晓燕副旗长分管的教体、文旅、民委、市场监管领域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工作。</w:t>
      </w:r>
    </w:p>
    <w:p w14:paraId="61CC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张祥龙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协助政府办主任处理高治国副旗长分管的卫生健康、民政、医保领域工作。</w:t>
      </w:r>
    </w:p>
    <w:p w14:paraId="5968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政府办承担的全旗性工作，由各副旗长相对应的副主任负责，具体事务由对口秘书协调处理。</w:t>
      </w:r>
    </w:p>
    <w:p w14:paraId="3593C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二、实行AB角工作制度</w:t>
      </w:r>
    </w:p>
    <w:p w14:paraId="5261D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为建立职责明确、团结协作、高效运转的运作机制，提高行政效能，实行AB角工作制度。</w:t>
      </w:r>
    </w:p>
    <w:p w14:paraId="6FC3A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AB角工作制度是指副主任（A或B角）因外出学习、考察、出差、休假、事假等不能正常履职，由对应的另一名副主任（B或A角）临时代其处理分管领域工作的制度。互为AB角的副主任原则上不同时休假、请假或外出。</w:t>
      </w:r>
    </w:p>
    <w:p w14:paraId="4BF75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（二）互为AB角的副主任经自行协商，确因工作安排等原因无法代为处理相关工作的，由政府办主任指派其他副主任代为处理。</w:t>
      </w:r>
    </w:p>
    <w:p w14:paraId="42A6C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（三）互为AB角的副主任要加强沟通，在协商代会、代为处理工作过程中，应及时通报工作情况，做好工作衔接，重大事项报政府办主任决定。</w:t>
      </w:r>
    </w:p>
    <w:p w14:paraId="5F86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994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 件：AB角对应表</w:t>
      </w:r>
    </w:p>
    <w:p w14:paraId="47377B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0ED2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14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达拉特旗人民政府办公室</w:t>
      </w:r>
    </w:p>
    <w:p w14:paraId="3CBAA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0" w:right="0" w:rightChars="0" w:firstLine="639" w:firstLineChars="0"/>
        <w:jc w:val="both"/>
        <w:textAlignment w:val="bottom"/>
        <w:outlineLvl w:val="9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2026年2月26日</w:t>
      </w:r>
    </w:p>
    <w:p w14:paraId="78B39FD6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1BC19DF1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68B88B02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12994BD2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328C5FBD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6B34CAF2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0C603BEE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76884F9D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5769D9B2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0F8B604A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02D8B373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2B5A0FC2">
      <w:pPr>
        <w:spacing w:line="54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 w14:paraId="5906893A">
      <w:pPr>
        <w:keepNext w:val="0"/>
        <w:keepLines w:val="0"/>
        <w:pageBreakBefore w:val="0"/>
        <w:widowControl/>
        <w:tabs>
          <w:tab w:val="left" w:pos="763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仿宋_GB2312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AB角对应表</w:t>
      </w:r>
    </w:p>
    <w:tbl>
      <w:tblPr>
        <w:tblStyle w:val="3"/>
        <w:tblpPr w:leftFromText="180" w:rightFromText="180" w:vertAnchor="text" w:horzAnchor="page" w:tblpX="3139" w:tblpY="319"/>
        <w:tblOverlap w:val="never"/>
        <w:tblW w:w="6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2966"/>
      </w:tblGrid>
      <w:tr w14:paraId="65C2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Align w:val="top"/>
          </w:tcPr>
          <w:p w14:paraId="1EC20B19">
            <w:pPr>
              <w:keepNext w:val="0"/>
              <w:keepLines w:val="0"/>
              <w:pageBreakBefore w:val="0"/>
              <w:widowControl/>
              <w:tabs>
                <w:tab w:val="left" w:pos="7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A角</w:t>
            </w:r>
          </w:p>
        </w:tc>
        <w:tc>
          <w:tcPr>
            <w:tcW w:w="2966" w:type="dxa"/>
            <w:vAlign w:val="top"/>
          </w:tcPr>
          <w:p w14:paraId="033BE3BD">
            <w:pPr>
              <w:keepNext w:val="0"/>
              <w:keepLines w:val="0"/>
              <w:pageBreakBefore w:val="0"/>
              <w:widowControl/>
              <w:tabs>
                <w:tab w:val="left" w:pos="7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B角</w:t>
            </w:r>
          </w:p>
        </w:tc>
      </w:tr>
      <w:tr w14:paraId="17E3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Align w:val="center"/>
          </w:tcPr>
          <w:p w14:paraId="348DF6E4">
            <w:pPr>
              <w:keepNext w:val="0"/>
              <w:keepLines w:val="0"/>
              <w:pageBreakBefore w:val="0"/>
              <w:widowControl/>
              <w:tabs>
                <w:tab w:val="left" w:pos="7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仿宋_GB2312"/>
                <w:color w:val="auto"/>
                <w:sz w:val="32"/>
                <w:szCs w:val="32"/>
                <w:highlight w:val="magenta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李沐梓</w:t>
            </w:r>
          </w:p>
        </w:tc>
        <w:tc>
          <w:tcPr>
            <w:tcW w:w="2966" w:type="dxa"/>
            <w:vAlign w:val="center"/>
          </w:tcPr>
          <w:p w14:paraId="5DBF2B24">
            <w:pPr>
              <w:keepNext w:val="0"/>
              <w:keepLines w:val="0"/>
              <w:pageBreakBefore w:val="0"/>
              <w:widowControl/>
              <w:tabs>
                <w:tab w:val="left" w:pos="7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仿宋_GB2312"/>
                <w:color w:val="auto"/>
                <w:sz w:val="32"/>
                <w:szCs w:val="32"/>
                <w:highlight w:val="magenta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温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源</w:t>
            </w:r>
          </w:p>
        </w:tc>
      </w:tr>
      <w:tr w14:paraId="6D97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64" w:type="dxa"/>
            <w:vAlign w:val="center"/>
          </w:tcPr>
          <w:p w14:paraId="3BB1D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560" w:lineRule="exact"/>
              <w:ind w:right="0" w:rightChars="0" w:firstLine="0" w:firstLineChars="0"/>
              <w:jc w:val="center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波</w:t>
            </w:r>
          </w:p>
        </w:tc>
        <w:tc>
          <w:tcPr>
            <w:tcW w:w="2966" w:type="dxa"/>
            <w:vAlign w:val="center"/>
          </w:tcPr>
          <w:p w14:paraId="2931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560" w:lineRule="exact"/>
              <w:ind w:right="0" w:rightChars="0" w:firstLine="0" w:firstLineChars="0"/>
              <w:jc w:val="center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杨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凯</w:t>
            </w:r>
          </w:p>
        </w:tc>
      </w:tr>
      <w:tr w14:paraId="038B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Align w:val="center"/>
          </w:tcPr>
          <w:p w14:paraId="19125C49">
            <w:pPr>
              <w:keepNext w:val="0"/>
              <w:keepLines w:val="0"/>
              <w:pageBreakBefore w:val="0"/>
              <w:widowControl/>
              <w:tabs>
                <w:tab w:val="left" w:pos="7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郭小宇</w:t>
            </w:r>
          </w:p>
        </w:tc>
        <w:tc>
          <w:tcPr>
            <w:tcW w:w="2966" w:type="dxa"/>
            <w:vAlign w:val="center"/>
          </w:tcPr>
          <w:p w14:paraId="1C414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560" w:lineRule="exact"/>
              <w:ind w:right="0" w:rightChars="0" w:firstLine="0" w:firstLineChars="0"/>
              <w:jc w:val="center"/>
              <w:outlineLvl w:val="9"/>
              <w:rPr>
                <w:rFonts w:hint="default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李振中</w:t>
            </w:r>
          </w:p>
        </w:tc>
      </w:tr>
      <w:tr w14:paraId="0758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Align w:val="center"/>
          </w:tcPr>
          <w:p w14:paraId="4AC7AF1B">
            <w:pPr>
              <w:pStyle w:val="5"/>
              <w:bidi w:val="0"/>
              <w:jc w:val="center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李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鹏</w:t>
            </w:r>
          </w:p>
        </w:tc>
        <w:tc>
          <w:tcPr>
            <w:tcW w:w="2966" w:type="dxa"/>
            <w:vAlign w:val="center"/>
          </w:tcPr>
          <w:p w14:paraId="1ED8C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560" w:lineRule="exact"/>
              <w:ind w:right="0" w:rightChars="0" w:firstLine="0" w:firstLineChars="0"/>
              <w:jc w:val="center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杜  恒</w:t>
            </w:r>
          </w:p>
        </w:tc>
      </w:tr>
      <w:tr w14:paraId="212A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Align w:val="center"/>
          </w:tcPr>
          <w:p w14:paraId="12263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560" w:lineRule="exact"/>
              <w:ind w:right="0" w:rightChars="0" w:firstLine="0" w:firstLineChars="0"/>
              <w:jc w:val="center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刘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忠</w:t>
            </w:r>
          </w:p>
        </w:tc>
        <w:tc>
          <w:tcPr>
            <w:tcW w:w="2966" w:type="dxa"/>
            <w:vAlign w:val="center"/>
          </w:tcPr>
          <w:p w14:paraId="438E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560" w:lineRule="exact"/>
              <w:ind w:right="0" w:rightChars="0" w:firstLine="0" w:firstLineChars="0"/>
              <w:jc w:val="center"/>
              <w:outlineLvl w:val="9"/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vertAlign w:val="baseline"/>
                <w:lang w:eastAsia="zh-CN"/>
              </w:rPr>
              <w:t>张祥龙</w:t>
            </w:r>
          </w:p>
        </w:tc>
      </w:tr>
    </w:tbl>
    <w:p w14:paraId="67D6B8B3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0856">
    <w:pPr>
      <w:spacing w:line="1" w:lineRule="atLeast"/>
      <w:ind w:firstLine="400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7747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7747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5034915</wp:posOffset>
              </wp:positionH>
              <wp:positionV relativeFrom="paragraph">
                <wp:posOffset>-391795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9F453">
                          <w:pPr>
                            <w:pStyle w:val="2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45pt;margin-top:-30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Y1jMw2QAAAAwBAAAPAAAAAAAAAAEAIAAAACIAAABkcnMvZG93bnJldi54&#10;bWxQSwECFAAUAAAACACHTuJAuow4Kz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9F453">
                    <w:pPr>
                      <w:pStyle w:val="2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B9CA7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615940" cy="97155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82E595D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9i4&#10;dtUAAAAFAQAADwAAAAAAAAABACAAAAAiAAAAZHJzL2Rvd25yZXYueG1sUEsBAhQAFAAAAAgAh07i&#10;QHUbcBfsAQAA1gMAAA4AAAAAAAAAAQAgAAAAJAEAAGRycy9lMm9Eb2MueG1sUEsFBgAAAAAGAAYA&#10;WQEAAII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382E595D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BE9092D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E230AC9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2026-05-19T02:06:58Z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