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7E55D">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r>
        <w:rPr>
          <w:rFonts w:hint="eastAsia" w:ascii="黑体" w:hAnsi="黑体" w:eastAsia="黑体" w:cs="黑体"/>
          <w:b w:val="0"/>
          <w:i w:val="0"/>
          <w:snapToGrid/>
          <w:color w:val="000000"/>
          <w:sz w:val="36"/>
          <w:u w:val="none"/>
          <w:lang w:eastAsia="zh-CN"/>
        </w:rPr>
        <w:t>附件1</w:t>
      </w:r>
    </w:p>
    <w:p w14:paraId="31959FF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center"/>
        <w:textAlignment w:val="bottom"/>
        <w:outlineLvl w:val="9"/>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b/>
          <w:i w:val="0"/>
          <w:color w:val="000000"/>
          <w:kern w:val="0"/>
          <w:sz w:val="36"/>
          <w:szCs w:val="36"/>
          <w:u w:val="none"/>
          <w:lang w:val="en-US" w:eastAsia="zh-CN" w:bidi="ar"/>
        </w:rPr>
        <w:t>2026年达拉特旗国有建设用地供应宗地表</w:t>
      </w:r>
    </w:p>
    <w:p w14:paraId="524868C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r>
        <w:rPr>
          <w:rFonts w:hint="eastAsia" w:ascii="仿宋" w:hAnsi="仿宋" w:eastAsia="仿宋"/>
          <w:sz w:val="21"/>
          <w:szCs w:val="21"/>
          <w:lang w:val="en-US" w:eastAsia="zh-CN"/>
        </w:rPr>
        <w:t>单位：公顷</w:t>
      </w:r>
    </w:p>
    <w:tbl>
      <w:tblPr>
        <w:tblStyle w:val="2"/>
        <w:tblW w:w="46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
        <w:gridCol w:w="1566"/>
        <w:gridCol w:w="1017"/>
        <w:gridCol w:w="1050"/>
        <w:gridCol w:w="581"/>
        <w:gridCol w:w="806"/>
        <w:gridCol w:w="616"/>
        <w:gridCol w:w="472"/>
        <w:gridCol w:w="1989"/>
      </w:tblGrid>
      <w:tr w14:paraId="2C38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000" w:type="pct"/>
            <w:gridSpan w:val="9"/>
            <w:tcBorders>
              <w:top w:val="nil"/>
              <w:left w:val="nil"/>
              <w:bottom w:val="nil"/>
              <w:right w:val="nil"/>
            </w:tcBorders>
            <w:noWrap w:val="0"/>
            <w:vAlign w:val="center"/>
          </w:tcPr>
          <w:p w14:paraId="7D644C69">
            <w:pPr>
              <w:keepNext w:val="0"/>
              <w:keepLines w:val="0"/>
              <w:widowControl/>
              <w:suppressLineNumbers w:val="0"/>
              <w:jc w:val="center"/>
              <w:textAlignment w:val="center"/>
              <w:rPr>
                <w:rFonts w:ascii="仿宋_GB2312" w:hAnsi="宋体" w:eastAsia="仿宋_GB2312" w:cs="仿宋_GB2312"/>
                <w:b/>
                <w:bCs/>
                <w:i w:val="0"/>
                <w:iCs w:val="0"/>
                <w:color w:val="000000"/>
                <w:sz w:val="40"/>
                <w:szCs w:val="40"/>
                <w:u w:val="none"/>
              </w:rPr>
            </w:pPr>
            <w:r>
              <w:rPr>
                <w:rFonts w:hint="default" w:ascii="仿宋_GB2312" w:hAnsi="宋体" w:eastAsia="仿宋_GB2312" w:cs="仿宋_GB2312"/>
                <w:b/>
                <w:bCs/>
                <w:i w:val="0"/>
                <w:iCs w:val="0"/>
                <w:color w:val="000000"/>
                <w:kern w:val="0"/>
                <w:sz w:val="40"/>
                <w:szCs w:val="40"/>
                <w:u w:val="none"/>
                <w:lang w:val="en-US" w:eastAsia="zh-CN" w:bidi="ar"/>
              </w:rPr>
              <w:t>2026年达拉特旗国有建设用地供应宗地表</w:t>
            </w:r>
          </w:p>
        </w:tc>
      </w:tr>
      <w:tr w14:paraId="173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000" w:type="pct"/>
            <w:gridSpan w:val="9"/>
            <w:tcBorders>
              <w:top w:val="nil"/>
              <w:left w:val="nil"/>
              <w:bottom w:val="nil"/>
              <w:right w:val="nil"/>
            </w:tcBorders>
            <w:noWrap w:val="0"/>
            <w:vAlign w:val="center"/>
          </w:tcPr>
          <w:p w14:paraId="5FE6A806">
            <w:pPr>
              <w:keepNext w:val="0"/>
              <w:keepLines w:val="0"/>
              <w:widowControl/>
              <w:suppressLineNumbers w:val="0"/>
              <w:jc w:val="righ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单位：公顷</w:t>
            </w:r>
          </w:p>
        </w:tc>
      </w:tr>
      <w:tr w14:paraId="657C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5E4A67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56A2FFC">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宗地位置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8B6F32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宗地面积（公顷）</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0573BB5">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宗地用途</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3C64371">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供地方式</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0B0C07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供地时间</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321C2FD">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布局</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D827590">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备注</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31423FA">
            <w:pPr>
              <w:keepNext w:val="0"/>
              <w:keepLines w:val="0"/>
              <w:widowControl/>
              <w:suppressLineNumbers w:val="0"/>
              <w:jc w:val="left"/>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拟用地单位名称</w:t>
            </w:r>
          </w:p>
        </w:tc>
      </w:tr>
      <w:tr w14:paraId="56DC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2E0CD9">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合计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690FEFF">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D55A6A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680.6450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A534D51">
            <w:pPr>
              <w:jc w:val="center"/>
              <w:rPr>
                <w:rFonts w:hint="default" w:ascii="仿宋_GB2312" w:hAnsi="宋体" w:eastAsia="仿宋_GB2312" w:cs="仿宋_GB2312"/>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BDCEF3F">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F0D7EEE">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63D188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E103D96">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9A3AE25">
            <w:pPr>
              <w:jc w:val="left"/>
              <w:rPr>
                <w:rFonts w:hint="default" w:ascii="仿宋_GB2312" w:hAnsi="宋体" w:eastAsia="仿宋_GB2312" w:cs="仿宋_GB2312"/>
                <w:i w:val="0"/>
                <w:iCs w:val="0"/>
                <w:color w:val="000000"/>
                <w:sz w:val="20"/>
                <w:szCs w:val="20"/>
                <w:u w:val="none"/>
              </w:rPr>
            </w:pPr>
          </w:p>
        </w:tc>
      </w:tr>
      <w:tr w14:paraId="5263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28A3124">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3B9CF5C">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10877EF">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17.7419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77705A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商服服务业用地　</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6B941C">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839148D">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E9B7B2">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19FD96">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1C3EE04">
            <w:pPr>
              <w:jc w:val="left"/>
              <w:rPr>
                <w:rFonts w:hint="default" w:ascii="仿宋_GB2312" w:hAnsi="宋体" w:eastAsia="仿宋_GB2312" w:cs="仿宋_GB2312"/>
                <w:i w:val="0"/>
                <w:iCs w:val="0"/>
                <w:color w:val="000000"/>
                <w:sz w:val="20"/>
                <w:szCs w:val="20"/>
                <w:u w:val="none"/>
              </w:rPr>
            </w:pPr>
          </w:p>
        </w:tc>
      </w:tr>
      <w:tr w14:paraId="0F8B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15C30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AE74C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白泥井镇柴登村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B93A1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0.5391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E615E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6369D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D177C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5ED19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A2AE0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2044E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达旗恒兴石化第二加油站</w:t>
            </w:r>
          </w:p>
        </w:tc>
      </w:tr>
      <w:tr w14:paraId="5A66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BD08E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65AE4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王爱召镇新民堡村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9306A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0.3877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D6E98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F697B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30394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CBAF4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9AE0E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45280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达拉特旗裕太奎加油站</w:t>
            </w:r>
          </w:p>
        </w:tc>
      </w:tr>
      <w:tr w14:paraId="407E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1623B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AA038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吉格斯太镇张义成窑子村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97A339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0.1138</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16682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A932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BD5D8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DF092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7FED4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41C1C1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宁鹿石油（辛二窑子）第十一加油站</w:t>
            </w:r>
          </w:p>
        </w:tc>
      </w:tr>
      <w:tr w14:paraId="4302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F6BAF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44E02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展旦召苏木展旦召嘎查关展线与解柴线交汇处</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AD662C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003E0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5C4A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DD8A9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0B093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38973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C1174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宁鹿石油展旦召富康加油站</w:t>
            </w:r>
          </w:p>
        </w:tc>
      </w:tr>
      <w:tr w14:paraId="02D9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5B6B4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3F9DBF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王爱召镇王爱召村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8B0E4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0.6241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359F0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49FB3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F6BDA2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A9AA7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B5B34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5A6D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王爱召旅游区</w:t>
            </w:r>
          </w:p>
        </w:tc>
      </w:tr>
      <w:tr w14:paraId="3700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16C4E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12E3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E244B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0.1322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36608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D74B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470B3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8FEB9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4F121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822F8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亿丰加油站</w:t>
            </w:r>
          </w:p>
        </w:tc>
      </w:tr>
      <w:tr w14:paraId="64BD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9AA30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93F2A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恩格贝生态园区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09D77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4.2585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F191B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D3A3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7A0BE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D583D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86639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83BF9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鄂尔多斯市恩格贝农业生态投资有限责任公司度假酒店</w:t>
            </w:r>
          </w:p>
        </w:tc>
      </w:tr>
      <w:tr w14:paraId="1447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E8134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08F32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展旦召苏木黄木独村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E6AF4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E2B9C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0BE16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53000F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C9E84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A63F2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6A8C0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达拉特旗忠源加油站</w:t>
            </w:r>
          </w:p>
        </w:tc>
      </w:tr>
      <w:tr w14:paraId="50BB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AB76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36892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展旦召苏木海子湾村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12C29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0.5333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478FE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78E88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4EA56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B3D717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2810E9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0BD6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中石油解柴线加油站</w:t>
            </w:r>
          </w:p>
        </w:tc>
      </w:tr>
      <w:tr w14:paraId="79C1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805B31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26698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王爱召镇西社村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CDA29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0.4355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A163E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AE1D3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ACA8A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49B740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2FF00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FEA37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达拉特旗东南加油站</w:t>
            </w:r>
          </w:p>
        </w:tc>
      </w:tr>
      <w:tr w14:paraId="6079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4AFA0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D1146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白泥井镇盐店村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20479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0.8592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453A3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F46DB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59178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E1FC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E35DA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C6A6E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内蒙古西部天然气股份有限公司加气站</w:t>
            </w:r>
          </w:p>
        </w:tc>
      </w:tr>
      <w:tr w14:paraId="491A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CEFA0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2800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白泥井镇柴登村柴</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87839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0.5333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4E82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34B7E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A36FA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D488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BA058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62E4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达拉特旗东兴石油有限公司第一加油站</w:t>
            </w:r>
          </w:p>
        </w:tc>
      </w:tr>
      <w:tr w14:paraId="77FC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803FA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2BCC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风水梁镇大纳林村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3E60C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0.3737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988A7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DF864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D296F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EAAED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88B0F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19FC1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达拉特旗中园石油加油站</w:t>
            </w:r>
          </w:p>
        </w:tc>
      </w:tr>
      <w:tr w14:paraId="35E7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59587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F0165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吉格斯太镇三眼井村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0A3A6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0.4804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C06E2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509B3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DE932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B249E5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2B41C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72FC2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鄂尔多斯市达旗锦元加油站</w:t>
            </w:r>
          </w:p>
        </w:tc>
      </w:tr>
      <w:tr w14:paraId="0C5D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01C40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1B900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E8508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0.73986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22FD4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1057E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266A8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2E7A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FB43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CD4E5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达拉特旗新奥清洁能源有限公司LNG加气站中间空地</w:t>
            </w:r>
          </w:p>
        </w:tc>
      </w:tr>
      <w:tr w14:paraId="7725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943F3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968EE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风水梁镇石匠窑村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72379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2.5284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6EBBB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15C25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7FBB3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C058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5ED42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2F301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达拉特旗店梁服务区建设项目</w:t>
            </w:r>
          </w:p>
        </w:tc>
      </w:tr>
      <w:tr w14:paraId="5BE4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62E02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835E9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树林召镇草原村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5BF8D9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2.5140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F0507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D473BA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68C7C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F7FEB3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B85B9F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CD9E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释尼召景区水上演绎及游乐建设项目</w:t>
            </w:r>
          </w:p>
        </w:tc>
      </w:tr>
      <w:tr w14:paraId="1398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55F39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38382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86131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1.8668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5D919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A2C08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C0458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7BCD6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DFF5D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91C13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罕台川流域生态综合治理瓦窑农文旅融合示范项目二期</w:t>
            </w:r>
          </w:p>
        </w:tc>
      </w:tr>
      <w:tr w14:paraId="7521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C08D78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823E4CB">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04F8E22">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308.9077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7BCFF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工矿仓储用地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4C44E6">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1E8A57E">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360C5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3ACA61">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C6AE20">
            <w:pPr>
              <w:jc w:val="left"/>
              <w:rPr>
                <w:rFonts w:hint="default" w:ascii="仿宋_GB2312" w:hAnsi="宋体" w:eastAsia="仿宋_GB2312" w:cs="仿宋_GB2312"/>
                <w:i w:val="0"/>
                <w:iCs w:val="0"/>
                <w:color w:val="000000"/>
                <w:sz w:val="20"/>
                <w:szCs w:val="20"/>
                <w:u w:val="none"/>
              </w:rPr>
            </w:pPr>
          </w:p>
        </w:tc>
      </w:tr>
      <w:tr w14:paraId="5774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D921C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83A55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昭君镇吴四圪堵村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D0465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0.4353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03CC2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6C85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0A036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DD74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96A6D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BE4972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鄂尔多斯市瑞德丰矿业有限责任公司1000万吨/年选煤厂项目</w:t>
            </w:r>
          </w:p>
        </w:tc>
      </w:tr>
      <w:tr w14:paraId="240B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4AD92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DE250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48E363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0.5147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E16CC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FCA61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B3624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55BBD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F638F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AD04E3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富田农资</w:t>
            </w:r>
          </w:p>
        </w:tc>
      </w:tr>
      <w:tr w14:paraId="2964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486EC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25D56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52145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7.3060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F5E24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998B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C7BF1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2026年12月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4580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4E70B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4D14A7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鑫旺年产90万吨铝板带加工项目</w:t>
            </w:r>
          </w:p>
        </w:tc>
      </w:tr>
      <w:tr w14:paraId="3864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29589D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B65AF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昭君镇吴四圪堵村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C7520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13.3334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70B01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641A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5E4B9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2026年12月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E3A0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2F193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66D095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鄂尔多斯市瑞德丰矿业有限责任公司</w:t>
            </w:r>
          </w:p>
        </w:tc>
      </w:tr>
      <w:tr w14:paraId="51CB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D51A8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33688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026A1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21.66106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65569D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ED886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718AA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1564F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A8314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FF871C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内蒙古润达实业发展有限公司包装制品生产加工项目</w:t>
            </w:r>
          </w:p>
        </w:tc>
      </w:tr>
      <w:tr w14:paraId="7904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3C8D7C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A7E9C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风水梁镇三眼井村、乌兰壕村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FA675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0.5761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B2DB6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3E92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181F8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0246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A946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ED0E9F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鄂尔多斯市欣耀煤炭经销有限公司</w:t>
            </w:r>
          </w:p>
        </w:tc>
      </w:tr>
      <w:tr w14:paraId="0042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DDB38B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2D868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7332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2.6727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91F93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13AE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6CF75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D068F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397A2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942CDD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鄂尔多斯市中铅再生资源有限公司年产10万吨再生铅建设项目</w:t>
            </w:r>
          </w:p>
        </w:tc>
      </w:tr>
      <w:tr w14:paraId="4E1E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5D03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4EACF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风水梁园区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3995B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1.995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894A1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FC32B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63B66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33F0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1EF7F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0FEE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达拉特旗白泥井镇东达移民新村污水处理工程</w:t>
            </w:r>
          </w:p>
        </w:tc>
      </w:tr>
      <w:tr w14:paraId="1462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BD120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8F459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风水梁镇三眼井村、乌兰壕村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74C0567">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 xml:space="preserve">50.0299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5E287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8246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5F3A6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40A20B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AE706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96877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鄂尔多斯市欣耀煤炭经销有限公司乌兰壕煤炭配 送中心工程建设项目</w:t>
            </w:r>
          </w:p>
        </w:tc>
      </w:tr>
      <w:tr w14:paraId="30AA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0C764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F37ED7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80FB26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63.5879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07176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7EF7C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D4B3E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1E11E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3FC59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26B653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新能源装备制造配套一期项目</w:t>
            </w:r>
          </w:p>
        </w:tc>
      </w:tr>
      <w:tr w14:paraId="2047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C3841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7455C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7F8D7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2.6458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3AC1C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F62B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9E9AE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89B997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F2BAF1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E2D24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中节能太阳能达拉特旗50万千瓦防沙治沙光伏一体化项目</w:t>
            </w:r>
          </w:p>
        </w:tc>
      </w:tr>
      <w:tr w14:paraId="367C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4AFA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02D399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恩格贝镇乌兰村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9C58B8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4.2205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26DF8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EB76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4A25D4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F0A5A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543A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E43704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燊能达拉特旗20万千瓦电热储能项目</w:t>
            </w:r>
          </w:p>
        </w:tc>
      </w:tr>
      <w:tr w14:paraId="111E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450E0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A24097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树林召镇沙坝子村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A3C9F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1.1799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55F1E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仓储用地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6B3A6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9BDB0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7911C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08444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38F75B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亿荣达物流园区环保储煤棚项目</w:t>
            </w:r>
          </w:p>
        </w:tc>
      </w:tr>
      <w:tr w14:paraId="738E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E864B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27E9AA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昭君镇查干沟村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76A2C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132.0000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18D1B1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8F06D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F2853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32DD1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E3916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4BE93B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内蒙古库布齐沙漠送电上海工程(配套)煤电项目</w:t>
            </w:r>
          </w:p>
        </w:tc>
      </w:tr>
      <w:tr w14:paraId="5D1F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BC98E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091A5A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树林召镇耳字壕村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C89D2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1.6305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7A9027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4EE77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17486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2026月8月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099C5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03073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27DFB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达拉特旗5000吨/年肉类精加工项目配套工程项目</w:t>
            </w:r>
          </w:p>
        </w:tc>
      </w:tr>
      <w:tr w14:paraId="290B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5AFD2E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C1E3EC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风水梁镇石匠窑村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BD20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1.2598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280D6B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50E8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545AE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3DBEB6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54EF2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F292EE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达拉特旗风水梁镇石匠窑村集体经济低碳物流港智慧储运中心</w:t>
            </w:r>
          </w:p>
        </w:tc>
      </w:tr>
      <w:tr w14:paraId="6C50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D663F1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144731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树林召镇河洛图村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A85E3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3.8591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E6ABE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工业用地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5F37D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FECDAF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A26C4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F2F05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DA9713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达拉特旗弘腾能源120万吨/年煤炭洗选建设项目</w:t>
            </w:r>
          </w:p>
        </w:tc>
      </w:tr>
      <w:tr w14:paraId="0640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E938AF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63BBF20">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A4B0D12">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88.7771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1147934">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F2DCD7">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EFE16B4">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24F621">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6B57E5">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827B4E0">
            <w:pPr>
              <w:jc w:val="left"/>
              <w:rPr>
                <w:rFonts w:hint="default" w:ascii="仿宋_GB2312" w:hAnsi="宋体" w:eastAsia="仿宋_GB2312" w:cs="仿宋_GB2312"/>
                <w:i w:val="0"/>
                <w:iCs w:val="0"/>
                <w:color w:val="000000"/>
                <w:sz w:val="20"/>
                <w:szCs w:val="20"/>
                <w:u w:val="none"/>
              </w:rPr>
            </w:pPr>
          </w:p>
        </w:tc>
      </w:tr>
      <w:tr w14:paraId="6810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CE727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AC613D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达拉特旗树林召镇树林召大街北、市府街南、新华路西</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96CDD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2.5602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F6BF3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037916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958BC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7308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0F88F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5766B2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美林家园二期</w:t>
            </w:r>
          </w:p>
        </w:tc>
      </w:tr>
      <w:tr w14:paraId="5735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269EC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B9F80E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达拉特旗树林召镇平原大街北、福宁街南、校园路东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C8EDC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1.9532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C1515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C8B5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8BE26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07F67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3698AB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1E153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吉泰佳苑住宅小区1#住宅楼、5#住宅楼项目</w:t>
            </w:r>
          </w:p>
        </w:tc>
      </w:tr>
      <w:tr w14:paraId="6A52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E01E4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4BEB6C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中心城区南园街北、建设路东、昭君路西、德胜大街南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B38EF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15.2383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E58C0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2F6F88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5D4FF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E8B616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97AAC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FA9EC2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碧桂园东地块</w:t>
            </w:r>
          </w:p>
        </w:tc>
      </w:tr>
      <w:tr w14:paraId="6C98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C9D08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D62096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中心城区南园街南、西园路东、金鹏路西、惠民街北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05340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18.1911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F277A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09230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69AD8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A7F53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77943C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F81E8C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电厂家属区</w:t>
            </w:r>
          </w:p>
        </w:tc>
      </w:tr>
      <w:tr w14:paraId="4FAD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F6355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6115E1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中心城区德胜大街北、建设路东、昭君路西、规划支路南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8BF22D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6.4012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1E110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A5BE8B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644E5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6020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E1B87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076AC8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儿童友好城市公园东地块</w:t>
            </w:r>
          </w:p>
        </w:tc>
      </w:tr>
      <w:tr w14:paraId="7FF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19860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AC09F9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新华路东、长胜路西、南园街南、惠民街北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C95FE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12.3786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A98FC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A06BB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ACA37E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3640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0932C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EC4BB4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六幼地块</w:t>
            </w:r>
          </w:p>
        </w:tc>
      </w:tr>
      <w:tr w14:paraId="60E7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F8373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7E300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市府街南、新华路东、长胜路西、树林召大街北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1307E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5.5373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BA3E2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598A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6F8D2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3EE6E8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3AAC9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2BA0DA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马钢厂地块</w:t>
            </w:r>
          </w:p>
        </w:tc>
      </w:tr>
      <w:tr w14:paraId="09B9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F0F27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A0E6F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迎宾大街南、长胜路东、和平路西、实验小学北地块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84EBE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12.4776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517B5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A0C44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157DC0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0B808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0E8B9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55A922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实验小学北地块</w:t>
            </w:r>
          </w:p>
        </w:tc>
      </w:tr>
      <w:tr w14:paraId="7568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74C16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B66D38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锡尼街南、召西路东、公园路西、德胜大街北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F0AA9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0.4764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45FFF1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216AA96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2A3EA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2CCF1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6DA1B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636BE2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万兴府</w:t>
            </w:r>
          </w:p>
        </w:tc>
      </w:tr>
      <w:tr w14:paraId="675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D2630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BF6F8A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迎宾大街南、长胜路东、和平路西、平原大街南、安答街北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5C07C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6.2113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B22FA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D32CE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545C62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DB9611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8D78A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C9AFFD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明鼎如意城</w:t>
            </w:r>
          </w:p>
        </w:tc>
      </w:tr>
      <w:tr w14:paraId="1A5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D9E0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D49494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达拉特旗南园街幼儿园北、林荫路西、包神铁路东、辉煌大酒店南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34008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1.4628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C7040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C2345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46764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5B212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116B7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30C935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喜祥苑</w:t>
            </w:r>
          </w:p>
        </w:tc>
      </w:tr>
      <w:tr w14:paraId="2D5B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ACEE28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C45476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新园街南、和平路东、建设路西、平原大街北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4E9C76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5.8891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3358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住宅用地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E35D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72D68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2026年11月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3B27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82813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FA59E9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D07-01地块</w:t>
            </w:r>
          </w:p>
        </w:tc>
      </w:tr>
      <w:tr w14:paraId="6728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6F94256F">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0D834B4">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EE381E6">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9.5828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202B3E9">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公共管理与公共服务</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7E8EAA">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B3852A5">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AFBA60">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105697F">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D0E8BD2">
            <w:pPr>
              <w:jc w:val="left"/>
              <w:rPr>
                <w:rFonts w:hint="default" w:ascii="仿宋_GB2312" w:hAnsi="宋体" w:eastAsia="仿宋_GB2312" w:cs="仿宋_GB2312"/>
                <w:i w:val="0"/>
                <w:iCs w:val="0"/>
                <w:color w:val="000000"/>
                <w:sz w:val="20"/>
                <w:szCs w:val="20"/>
                <w:u w:val="none"/>
              </w:rPr>
            </w:pPr>
          </w:p>
        </w:tc>
      </w:tr>
      <w:tr w14:paraId="47D2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3322E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015188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树林召镇中心城区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FB37D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0.3944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D1FB2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7383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E5A44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61E567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E2789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58B593C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鄂尔多斯市蒙达房地产开发集团有限公司</w:t>
            </w:r>
          </w:p>
        </w:tc>
      </w:tr>
      <w:tr w14:paraId="12C4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90AD15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10DDDA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树林召镇靴铺窑子村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FA7E5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6.6667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7AE95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E772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74F5C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632E7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F0331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82E4D8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汇通水务供水工程</w:t>
            </w:r>
          </w:p>
        </w:tc>
      </w:tr>
      <w:tr w14:paraId="584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1CA4D4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D8D07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达拉特旗树林召镇南园街北，树林召东街南，东外环路西，达拉特路东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CA9D5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0.3077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09C7FE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01E258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35247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2EB190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9B121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46B5102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达拉特旗2017年度馨和家园B区小区外城市棚户区改造配套基础设施建设项目</w:t>
            </w:r>
          </w:p>
        </w:tc>
      </w:tr>
      <w:tr w14:paraId="4D35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B3CBB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5CF5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达拉特旗树林召镇新园街南，树林召东街北，东外环路西，达拉特路东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5469A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0.5797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347A3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90C83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31A503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FC6E29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237B28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7DC04F5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达拉特旗2017年度馨和家园B区小区外城市棚户区改造配套基础设施建设项目</w:t>
            </w:r>
          </w:p>
        </w:tc>
      </w:tr>
      <w:tr w14:paraId="3D96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CF6A4F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03FED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达拉特旗树林召镇新园街南，树林召东街北，东外环路西，达拉特路东</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99274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1.1197</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56022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10994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8A98A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2026年6月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B2AE3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C8406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7DAC59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达拉特旗树林召镇旧城区北片道路及附属工程项目</w:t>
            </w:r>
          </w:p>
        </w:tc>
      </w:tr>
      <w:tr w14:paraId="7B58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B52EF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B335BB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王爱召镇榆林子村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342B5E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0.4895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C417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E5F32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A1968A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B84966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56FD70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F490CF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榆林子村党群服务中心建设工程项目</w:t>
            </w:r>
          </w:p>
        </w:tc>
      </w:tr>
      <w:tr w14:paraId="0C1F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041C4C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53</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02258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达拉特旗昭君街道办事处</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30FF19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0.0251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6DBF9E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公共设施用地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82D3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B470D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2026年8月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63070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6605F4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3CDE20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内蒙古自治区鄂尔多斯市达拉特旗第二中学扩建项目</w:t>
            </w:r>
          </w:p>
        </w:tc>
      </w:tr>
      <w:tr w14:paraId="7BE4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DB0EE6C">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4C683E7">
            <w:pPr>
              <w:jc w:val="center"/>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9245055">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254.0682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6FA6741">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交通运输用地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532F32AE">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11990F0">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B90D73">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5E71C4E">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36696C6E">
            <w:pPr>
              <w:jc w:val="left"/>
              <w:rPr>
                <w:rFonts w:hint="default" w:ascii="仿宋_GB2312" w:hAnsi="宋体" w:eastAsia="仿宋_GB2312" w:cs="仿宋_GB2312"/>
                <w:i w:val="0"/>
                <w:iCs w:val="0"/>
                <w:color w:val="000000"/>
                <w:sz w:val="20"/>
                <w:szCs w:val="20"/>
                <w:u w:val="none"/>
              </w:rPr>
            </w:pPr>
          </w:p>
        </w:tc>
      </w:tr>
      <w:tr w14:paraId="06A6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AC8402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54</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D0960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08D7E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9.8731</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5C06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C88D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57072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7560558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416DA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66ADD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（万创）融鑫晟煤炭集装站</w:t>
            </w:r>
          </w:p>
        </w:tc>
      </w:tr>
      <w:tr w14:paraId="4947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76B7CC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55</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EDACD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吉格斯太镇马场壕村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D9DAB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1.0003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8D634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铁路用地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A71B8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A2FCF2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2026年5月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19E04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6BFE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BAD8A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集装站附属</w:t>
            </w:r>
          </w:p>
        </w:tc>
      </w:tr>
      <w:tr w14:paraId="3F7C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D6824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56</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6FF5DEA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树林召镇关碾房村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143B0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0.5</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58B239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B32196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17CF1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2762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2A97D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B356C9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内蒙古高等级公路建设开发有限责任公司收费站</w:t>
            </w:r>
          </w:p>
        </w:tc>
      </w:tr>
      <w:tr w14:paraId="6492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9CC16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0FB4C9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王爱召镇大淖村、张铁营子村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698B0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0B7B48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77102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1CC76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2026年10月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49EFAE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9B07F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D648EB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服务区</w:t>
            </w:r>
          </w:p>
        </w:tc>
      </w:tr>
      <w:tr w14:paraId="7CB6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3D6BE6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58</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5574D9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7402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0.1626</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D57161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FACA0C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594A33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F5838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A7336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A87498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达拉特旗金亚美包装有限责任公司年产6000万平方米彩印包装技术改造及扩建项目解除合同，新供应北方创信、斯坦达</w:t>
            </w:r>
          </w:p>
        </w:tc>
      </w:tr>
      <w:tr w14:paraId="79B3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073649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59</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493B9B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91B6D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0.039</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19EE9B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7C4766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AB2560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2026年7月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9A742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8624C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71CD65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达拉特旗汉兴矿业用品有限公司煤矿用树脂金属锚杆、锚固剂生产建设项目</w:t>
            </w:r>
          </w:p>
        </w:tc>
      </w:tr>
      <w:tr w14:paraId="189D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1839EB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21CB1B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达拉特经济开发区</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620DB1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0.9732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746E09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市政道路</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CC9C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7FEDB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4F741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开发区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457C05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E2D3A5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云计算厂房</w:t>
            </w:r>
          </w:p>
        </w:tc>
      </w:tr>
      <w:tr w14:paraId="640D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7021DD0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721803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风水梁镇</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301655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239.2200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6D4F0A4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公路用地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BBD03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1146EB7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2026年9月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13E7E09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96807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新增</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2D6A722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S27呼和浩特至鄂尔多斯高速公路（鄂尔多斯段）项目</w:t>
            </w:r>
          </w:p>
        </w:tc>
      </w:tr>
      <w:tr w14:paraId="21FF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210D5CE6">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小计</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3532BE94">
            <w:pPr>
              <w:jc w:val="left"/>
              <w:rPr>
                <w:rFonts w:hint="default" w:ascii="仿宋_GB2312" w:hAnsi="宋体" w:eastAsia="仿宋_GB2312" w:cs="仿宋_GB2312"/>
                <w:i w:val="0"/>
                <w:iCs w:val="0"/>
                <w:color w:val="000000"/>
                <w:sz w:val="20"/>
                <w:szCs w:val="20"/>
                <w:u w:val="none"/>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851BE6B">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 xml:space="preserve">1.5674 </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1DCFD885">
            <w:pPr>
              <w:keepNext w:val="0"/>
              <w:keepLines w:val="0"/>
              <w:widowControl/>
              <w:suppressLineNumbers w:val="0"/>
              <w:jc w:val="center"/>
              <w:textAlignment w:val="center"/>
              <w:rPr>
                <w:rFonts w:hint="default" w:ascii="仿宋_GB2312" w:hAnsi="宋体" w:eastAsia="仿宋_GB2312" w:cs="仿宋_GB2312"/>
                <w:i w:val="0"/>
                <w:iCs w:val="0"/>
                <w:color w:val="FF0000"/>
                <w:sz w:val="20"/>
                <w:szCs w:val="20"/>
                <w:u w:val="none"/>
              </w:rPr>
            </w:pPr>
            <w:r>
              <w:rPr>
                <w:rFonts w:hint="default" w:ascii="仿宋_GB2312" w:hAnsi="宋体" w:eastAsia="仿宋_GB2312" w:cs="仿宋_GB2312"/>
                <w:i w:val="0"/>
                <w:iCs w:val="0"/>
                <w:color w:val="FF0000"/>
                <w:kern w:val="0"/>
                <w:sz w:val="20"/>
                <w:szCs w:val="20"/>
                <w:u w:val="none"/>
                <w:lang w:val="en-US" w:eastAsia="zh-CN" w:bidi="ar"/>
              </w:rPr>
              <w:t>特殊用地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42F80221">
            <w:pPr>
              <w:jc w:val="center"/>
              <w:rPr>
                <w:rFonts w:hint="default" w:ascii="仿宋_GB2312" w:hAnsi="宋体" w:eastAsia="仿宋_GB2312" w:cs="仿宋_GB2312"/>
                <w:i w:val="0"/>
                <w:iCs w:val="0"/>
                <w:color w:val="000000"/>
                <w:sz w:val="20"/>
                <w:szCs w:val="20"/>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80556B8">
            <w:pPr>
              <w:jc w:val="center"/>
              <w:rPr>
                <w:rFonts w:hint="default" w:ascii="仿宋_GB2312" w:hAnsi="宋体" w:eastAsia="仿宋_GB2312" w:cs="仿宋_GB2312"/>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E4D610B">
            <w:pPr>
              <w:jc w:val="center"/>
              <w:rPr>
                <w:rFonts w:hint="default" w:ascii="仿宋_GB2312" w:hAnsi="宋体" w:eastAsia="仿宋_GB2312" w:cs="仿宋_GB2312"/>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F811634">
            <w:pPr>
              <w:jc w:val="center"/>
              <w:rPr>
                <w:rFonts w:hint="default" w:ascii="仿宋_GB2312" w:hAnsi="宋体" w:eastAsia="仿宋_GB2312" w:cs="仿宋_GB2312"/>
                <w:i w:val="0"/>
                <w:iCs w:val="0"/>
                <w:color w:val="000000"/>
                <w:sz w:val="20"/>
                <w:szCs w:val="20"/>
                <w:u w:val="none"/>
              </w:rPr>
            </w:pP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106CB255">
            <w:pPr>
              <w:jc w:val="left"/>
              <w:rPr>
                <w:rFonts w:hint="default" w:ascii="仿宋_GB2312" w:hAnsi="宋体" w:eastAsia="仿宋_GB2312" w:cs="仿宋_GB2312"/>
                <w:i w:val="0"/>
                <w:iCs w:val="0"/>
                <w:color w:val="000000"/>
                <w:sz w:val="20"/>
                <w:szCs w:val="20"/>
                <w:u w:val="none"/>
              </w:rPr>
            </w:pPr>
          </w:p>
        </w:tc>
      </w:tr>
      <w:tr w14:paraId="7B54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4385F2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61</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12B84C5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树林召镇草原村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BED5B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0.8354</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3D81FA8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宗教用地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C5A1B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出让</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F94B7A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2024年3月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3695AB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乡镇</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83CDF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0220F7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达拉特旗统战部释尼召</w:t>
            </w:r>
          </w:p>
        </w:tc>
      </w:tr>
      <w:tr w14:paraId="5D0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5" w:type="pct"/>
            <w:tcBorders>
              <w:top w:val="single" w:color="000000" w:sz="4" w:space="0"/>
              <w:left w:val="single" w:color="000000" w:sz="4" w:space="0"/>
              <w:bottom w:val="single" w:color="000000" w:sz="4" w:space="0"/>
              <w:right w:val="single" w:color="000000" w:sz="4" w:space="0"/>
            </w:tcBorders>
            <w:noWrap w:val="0"/>
            <w:vAlign w:val="center"/>
          </w:tcPr>
          <w:p w14:paraId="5744D32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62</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14:paraId="493D20A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中心城区林荫路东、黄河大街南、锦园路西、新园街北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9D3BF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0.732</w:t>
            </w:r>
          </w:p>
        </w:tc>
        <w:tc>
          <w:tcPr>
            <w:tcW w:w="617" w:type="pct"/>
            <w:tcBorders>
              <w:top w:val="single" w:color="000000" w:sz="4" w:space="0"/>
              <w:left w:val="single" w:color="000000" w:sz="4" w:space="0"/>
              <w:bottom w:val="single" w:color="000000" w:sz="4" w:space="0"/>
              <w:right w:val="single" w:color="000000" w:sz="4" w:space="0"/>
            </w:tcBorders>
            <w:noWrap w:val="0"/>
            <w:vAlign w:val="center"/>
          </w:tcPr>
          <w:p w14:paraId="74CF1D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特殊用地</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14:paraId="16967C8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划拨</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9CA3D3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2026年4月</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7B19D4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中心城区</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5BD1CF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存量</w:t>
            </w:r>
          </w:p>
        </w:tc>
        <w:tc>
          <w:tcPr>
            <w:tcW w:w="1164" w:type="pct"/>
            <w:tcBorders>
              <w:top w:val="single" w:color="000000" w:sz="4" w:space="0"/>
              <w:left w:val="single" w:color="000000" w:sz="4" w:space="0"/>
              <w:bottom w:val="single" w:color="000000" w:sz="4" w:space="0"/>
              <w:right w:val="single" w:color="000000" w:sz="4" w:space="0"/>
            </w:tcBorders>
            <w:noWrap w:val="0"/>
            <w:vAlign w:val="center"/>
          </w:tcPr>
          <w:p w14:paraId="69A9A11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达拉特旗民兵综合训练场建设项目</w:t>
            </w:r>
          </w:p>
        </w:tc>
      </w:tr>
    </w:tbl>
    <w:p w14:paraId="3FE0261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bottom"/>
        <w:outlineLvl w:val="9"/>
        <w:rPr>
          <w:rFonts w:hint="eastAsia" w:ascii="仿宋" w:hAnsi="仿宋" w:eastAsia="仿宋"/>
          <w:sz w:val="21"/>
          <w:szCs w:val="21"/>
          <w:lang w:val="en-US" w:eastAsia="zh-CN"/>
        </w:rPr>
      </w:pPr>
    </w:p>
    <w:p w14:paraId="3826AA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p>
    <w:p w14:paraId="20601E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1" w:leftChars="0" w:right="0" w:rightChars="0" w:firstLine="639" w:firstLineChars="0"/>
        <w:jc w:val="right"/>
        <w:textAlignment w:val="bottom"/>
        <w:outlineLvl w:val="9"/>
        <w:rPr>
          <w:rFonts w:hint="eastAsia" w:ascii="仿宋" w:hAnsi="仿宋" w:eastAsia="仿宋"/>
          <w:sz w:val="21"/>
          <w:szCs w:val="21"/>
          <w:lang w:val="en-US" w:eastAsia="zh-CN"/>
        </w:rPr>
      </w:pPr>
    </w:p>
    <w:p w14:paraId="10981BA3">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宋体" w:hAnsi="宋体" w:cs="宋体"/>
          <w:kern w:val="0"/>
          <w:sz w:val="18"/>
          <w:szCs w:val="18"/>
        </w:rPr>
      </w:pPr>
    </w:p>
    <w:p w14:paraId="7B653BA4">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宋体" w:hAnsi="宋体" w:cs="宋体"/>
          <w:kern w:val="0"/>
          <w:sz w:val="18"/>
          <w:szCs w:val="18"/>
        </w:rPr>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7" w:right="1474" w:bottom="1984" w:left="1587" w:header="566" w:footer="1133" w:gutter="0"/>
          <w:pgNumType w:fmt="numberInDash" w:start="1"/>
          <w:cols w:space="720" w:num="1"/>
        </w:sectPr>
      </w:pPr>
    </w:p>
    <w:p w14:paraId="0FCD9256">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2</w:t>
      </w:r>
    </w:p>
    <w:p w14:paraId="727919D0">
      <w:pPr>
        <w:keepNext w:val="0"/>
        <w:keepLines w:val="0"/>
        <w:pageBreakBefore w:val="0"/>
        <w:widowControl w:val="0"/>
        <w:kinsoku/>
        <w:wordWrap/>
        <w:overflowPunct/>
        <w:topLinePunct w:val="0"/>
        <w:autoSpaceDE/>
        <w:bidi w:val="0"/>
        <w:adjustRightInd/>
        <w:snapToGrid/>
        <w:spacing w:line="360" w:lineRule="auto"/>
        <w:jc w:val="center"/>
        <w:rPr>
          <w:rFonts w:hint="eastAsia" w:ascii="仿宋" w:hAnsi="仿宋" w:eastAsia="仿宋"/>
          <w:sz w:val="32"/>
        </w:rPr>
      </w:pPr>
      <w:r>
        <w:rPr>
          <w:rFonts w:hint="eastAsia" w:ascii="方正小标宋简体" w:hAnsi="方正小标宋简体" w:eastAsia="方正小标宋简体" w:cs="方正小标宋简体"/>
          <w:b/>
          <w:i w:val="0"/>
          <w:snapToGrid/>
          <w:color w:val="000000"/>
          <w:sz w:val="36"/>
          <w:szCs w:val="36"/>
          <w:u w:val="none"/>
          <w:lang w:eastAsia="zh-CN"/>
        </w:rPr>
        <w:t>20</w:t>
      </w:r>
      <w:r>
        <w:rPr>
          <w:rFonts w:hint="eastAsia" w:ascii="方正小标宋简体" w:hAnsi="方正小标宋简体" w:eastAsia="方正小标宋简体" w:cs="方正小标宋简体"/>
          <w:b/>
          <w:i w:val="0"/>
          <w:snapToGrid/>
          <w:color w:val="000000"/>
          <w:sz w:val="36"/>
          <w:szCs w:val="36"/>
          <w:u w:val="none"/>
          <w:lang w:val="en-US" w:eastAsia="zh-CN"/>
        </w:rPr>
        <w:t>26</w:t>
      </w:r>
      <w:r>
        <w:rPr>
          <w:rFonts w:hint="eastAsia" w:ascii="方正小标宋简体" w:hAnsi="方正小标宋简体" w:eastAsia="方正小标宋简体" w:cs="方正小标宋简体"/>
          <w:b/>
          <w:i w:val="0"/>
          <w:snapToGrid/>
          <w:color w:val="000000"/>
          <w:sz w:val="36"/>
          <w:szCs w:val="36"/>
          <w:u w:val="none"/>
          <w:lang w:eastAsia="zh-CN"/>
        </w:rPr>
        <w:t>年达拉特旗国有建设用地供应计划汇总表</w:t>
      </w:r>
    </w:p>
    <w:p w14:paraId="4B2CB278">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责任人：王峰                                                                                     单位：公顷</w:t>
      </w:r>
    </w:p>
    <w:tbl>
      <w:tblPr>
        <w:tblStyle w:val="2"/>
        <w:tblW w:w="13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68"/>
        <w:gridCol w:w="1251"/>
        <w:gridCol w:w="1021"/>
        <w:gridCol w:w="1223"/>
        <w:gridCol w:w="1151"/>
        <w:gridCol w:w="1538"/>
        <w:gridCol w:w="1151"/>
        <w:gridCol w:w="1108"/>
        <w:gridCol w:w="1179"/>
        <w:gridCol w:w="978"/>
        <w:gridCol w:w="1019"/>
      </w:tblGrid>
      <w:tr w14:paraId="28AA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0D89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旗县（市区）</w:t>
            </w:r>
          </w:p>
        </w:tc>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3A1D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合计</w:t>
            </w:r>
          </w:p>
        </w:tc>
        <w:tc>
          <w:tcPr>
            <w:tcW w:w="1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7FED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商服用地</w:t>
            </w: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4581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工矿仓储用地</w:t>
            </w:r>
          </w:p>
        </w:tc>
        <w:tc>
          <w:tcPr>
            <w:tcW w:w="3840" w:type="dxa"/>
            <w:gridSpan w:val="3"/>
            <w:tcBorders>
              <w:top w:val="single" w:color="000000" w:sz="4" w:space="0"/>
              <w:left w:val="single" w:color="000000" w:sz="4" w:space="0"/>
              <w:right w:val="single" w:color="000000" w:sz="4" w:space="0"/>
            </w:tcBorders>
            <w:noWrap w:val="0"/>
            <w:vAlign w:val="center"/>
          </w:tcPr>
          <w:p w14:paraId="6143F86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住房用地</w:t>
            </w:r>
          </w:p>
        </w:tc>
        <w:tc>
          <w:tcPr>
            <w:tcW w:w="11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BB27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公共管理与服务用地</w:t>
            </w:r>
          </w:p>
        </w:tc>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C53B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交通运输用地</w:t>
            </w:r>
          </w:p>
        </w:tc>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8836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水域及水利设施用地</w:t>
            </w: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EF68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特殊用地</w:t>
            </w:r>
          </w:p>
        </w:tc>
      </w:tr>
      <w:tr w14:paraId="79A7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9" w:hRule="atLeast"/>
        </w:trPr>
        <w:tc>
          <w:tcPr>
            <w:tcW w:w="1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EBEDC">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9C2AA">
            <w:pPr>
              <w:keepNext w:val="0"/>
              <w:keepLines w:val="0"/>
              <w:pageBreakBefore w:val="0"/>
              <w:widowControl w:val="0"/>
              <w:kinsoku/>
              <w:wordWrap/>
              <w:overflowPunct/>
              <w:topLinePunct w:val="0"/>
              <w:autoSpaceDE/>
              <w:autoSpaceDN w:val="0"/>
              <w:bidi w:val="0"/>
              <w:adjustRightInd/>
              <w:snapToGrid/>
              <w:spacing w:line="360" w:lineRule="auto"/>
              <w:textAlignment w:val="auto"/>
              <w:rPr>
                <w:rFonts w:hint="eastAsia" w:ascii="仿宋_GB2312" w:hAnsi="仿宋_GB2312" w:eastAsia="仿宋_GB2312" w:cs="仿宋_GB2312"/>
                <w:b w:val="0"/>
                <w:bCs/>
                <w:sz w:val="24"/>
                <w:szCs w:val="24"/>
              </w:rPr>
            </w:pPr>
          </w:p>
        </w:tc>
        <w:tc>
          <w:tcPr>
            <w:tcW w:w="1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A4BFB">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9B22B">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151" w:type="dxa"/>
            <w:tcBorders>
              <w:left w:val="single" w:color="000000" w:sz="4" w:space="0"/>
              <w:bottom w:val="single" w:color="000000" w:sz="4" w:space="0"/>
              <w:right w:val="single" w:color="000000" w:sz="4" w:space="0"/>
            </w:tcBorders>
            <w:noWrap w:val="0"/>
            <w:vAlign w:val="center"/>
          </w:tcPr>
          <w:p w14:paraId="362550F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小计</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71FC6F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保障性安居工程用地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5B1486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商品住房用地</w:t>
            </w:r>
          </w:p>
        </w:tc>
        <w:tc>
          <w:tcPr>
            <w:tcW w:w="1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C7B6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E972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D22B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B933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10E9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FE173C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达拉特旗</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E5F717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680.6450</w:t>
            </w:r>
            <w:r>
              <w:rPr>
                <w:rFonts w:hint="default" w:ascii="仿宋_GB2312" w:hAnsi="仿宋_GB2312" w:eastAsia="仿宋_GB2312" w:cs="仿宋_GB2312"/>
                <w:b w:val="0"/>
                <w:bCs/>
                <w:i w:val="0"/>
                <w:snapToGrid/>
                <w:color w:val="000000"/>
                <w:sz w:val="24"/>
                <w:szCs w:val="24"/>
                <w:u w:val="none"/>
                <w:lang w:val="en-US" w:eastAsia="zh-CN"/>
              </w:rPr>
              <w:t xml:space="preserve">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ADD4C4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17.7419</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356E83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308.9077</w:t>
            </w:r>
          </w:p>
        </w:tc>
        <w:tc>
          <w:tcPr>
            <w:tcW w:w="1151" w:type="dxa"/>
            <w:tcBorders>
              <w:left w:val="single" w:color="000000" w:sz="4" w:space="0"/>
              <w:bottom w:val="single" w:color="000000" w:sz="4" w:space="0"/>
              <w:right w:val="single" w:color="000000" w:sz="4" w:space="0"/>
            </w:tcBorders>
            <w:noWrap w:val="0"/>
            <w:vAlign w:val="center"/>
          </w:tcPr>
          <w:p w14:paraId="6D399CD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3CC8AF6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65F6975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4AFD84F">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9.5828</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57F21D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254.0682</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131F45D">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41C8731">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1.5674</w:t>
            </w:r>
          </w:p>
        </w:tc>
      </w:tr>
      <w:tr w14:paraId="2834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989F0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1247C2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8BF68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34D633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6BC0D0A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299EF5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BB488B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245779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CF6019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93A60A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0391C54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3188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049339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325F8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5547A8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77C9CD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47D4906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2E701E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AD853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0D7DD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8B9EA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0F43E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99B88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5075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CD59C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C93E8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E2D22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4A0BF0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55F5A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56CF05A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380B67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6B6468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B3E19B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6690EA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62549B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7EA0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EBE1E0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AC5162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11B517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2B347B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left w:val="single" w:color="000000" w:sz="4" w:space="0"/>
              <w:bottom w:val="single" w:color="000000" w:sz="4" w:space="0"/>
              <w:right w:val="single" w:color="000000" w:sz="4" w:space="0"/>
            </w:tcBorders>
            <w:noWrap w:val="0"/>
            <w:vAlign w:val="center"/>
          </w:tcPr>
          <w:p w14:paraId="0FB8218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0A7E712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C265F2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77532B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49EC2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257D3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213F7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68D5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4" w:hRule="atLeast"/>
        </w:trPr>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76D72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盟市合计</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B4267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65B63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567AC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24F4E69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1864421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7BEDD64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FFFEA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F617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A585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509BB29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bl>
    <w:p w14:paraId="2C641015">
      <w:pPr>
        <w:keepNext w:val="0"/>
        <w:keepLines w:val="0"/>
        <w:pageBreakBefore w:val="0"/>
        <w:widowControl w:val="0"/>
        <w:kinsoku/>
        <w:wordWrap/>
        <w:overflowPunct/>
        <w:topLinePunct w:val="0"/>
        <w:autoSpaceDE/>
        <w:bidi w:val="0"/>
        <w:adjustRightInd/>
        <w:snapToGrid/>
        <w:spacing w:line="360" w:lineRule="auto"/>
        <w:ind w:firstLine="0" w:firstLineChars="0"/>
        <w:rPr>
          <w:rFonts w:hint="eastAsia" w:ascii="黑体" w:hAnsi="黑体" w:eastAsia="黑体" w:cs="黑体"/>
          <w:b w:val="0"/>
          <w:i w:val="0"/>
          <w:snapToGrid/>
          <w:color w:val="000000"/>
          <w:sz w:val="36"/>
          <w:u w:val="none"/>
          <w:lang w:eastAsia="zh-CN"/>
        </w:rPr>
        <w:sectPr>
          <w:footerReference r:id="rId9" w:type="default"/>
          <w:footerReference r:id="rId10" w:type="even"/>
          <w:footnotePr>
            <w:numFmt w:val="decimalHalfWidth"/>
          </w:footnotePr>
          <w:endnotePr>
            <w:numFmt w:val="chineseCounting"/>
          </w:endnotePr>
          <w:pgSz w:w="16837" w:h="11905" w:orient="landscape"/>
          <w:pgMar w:top="1587" w:right="2097" w:bottom="1474" w:left="1984" w:header="566" w:footer="1134" w:gutter="0"/>
          <w:pgNumType w:fmt="numberInDash"/>
          <w:cols w:space="720" w:num="1"/>
          <w:docGrid w:linePitch="0" w:charSpace="0"/>
        </w:sectPr>
      </w:pPr>
      <w:r>
        <w:rPr>
          <w:rFonts w:hint="eastAsia" w:ascii="仿宋_GB2312" w:hAnsi="仿宋_GB2312" w:eastAsia="仿宋_GB2312" w:cs="仿宋_GB2312"/>
          <w:b w:val="0"/>
          <w:bCs w:val="0"/>
          <w:i w:val="0"/>
          <w:snapToGrid/>
          <w:color w:val="auto"/>
          <w:sz w:val="21"/>
          <w:szCs w:val="21"/>
          <w:u w:val="none"/>
          <w:lang w:eastAsia="zh-CN"/>
        </w:rPr>
        <w:t>注：保障性安居工程用地=保障性住房用地中的"廉租房"和"经济适用房" + 各类棚户区改造用地的"总量" + 公共租赁房中的"划拨"和"出让" + "限价商品房"</w:t>
      </w:r>
    </w:p>
    <w:p w14:paraId="6BF2F62A">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3</w:t>
      </w:r>
    </w:p>
    <w:p w14:paraId="5805533A">
      <w:pPr>
        <w:keepNext w:val="0"/>
        <w:keepLines w:val="0"/>
        <w:pageBreakBefore w:val="0"/>
        <w:widowControl w:val="0"/>
        <w:kinsoku/>
        <w:wordWrap/>
        <w:overflowPunct/>
        <w:topLinePunct w:val="0"/>
        <w:autoSpaceDE/>
        <w:bidi w:val="0"/>
        <w:adjustRightInd/>
        <w:snapToGrid/>
        <w:spacing w:line="360" w:lineRule="auto"/>
        <w:jc w:val="center"/>
        <w:rPr>
          <w:rFonts w:hint="eastAsia" w:ascii="方正小标宋简体" w:hAnsi="方正小标宋简体" w:eastAsia="方正小标宋简体" w:cs="方正小标宋简体"/>
          <w:b w:val="0"/>
          <w:i w:val="0"/>
          <w:snapToGrid/>
          <w:color w:val="000000"/>
          <w:sz w:val="36"/>
          <w:u w:val="none"/>
          <w:lang w:val="en-US" w:eastAsia="zh-CN"/>
        </w:rPr>
      </w:pPr>
      <w:r>
        <w:rPr>
          <w:rFonts w:hint="eastAsia" w:ascii="方正小标宋简体" w:hAnsi="方正小标宋简体" w:eastAsia="方正小标宋简体" w:cs="方正小标宋简体"/>
          <w:b w:val="0"/>
          <w:i w:val="0"/>
          <w:snapToGrid/>
          <w:color w:val="000000"/>
          <w:sz w:val="36"/>
          <w:u w:val="none"/>
          <w:lang w:val="en-US" w:eastAsia="zh-CN"/>
        </w:rPr>
        <w:t>2026年达拉特旗住房供应计划汇总表</w:t>
      </w:r>
    </w:p>
    <w:p w14:paraId="7DD5D099">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责任人：王峰                                                                                  单位：公顷、%</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81"/>
        <w:gridCol w:w="1018"/>
        <w:gridCol w:w="888"/>
        <w:gridCol w:w="1005"/>
        <w:gridCol w:w="507"/>
        <w:gridCol w:w="676"/>
        <w:gridCol w:w="924"/>
        <w:gridCol w:w="576"/>
        <w:gridCol w:w="800"/>
        <w:gridCol w:w="1100"/>
        <w:gridCol w:w="512"/>
        <w:gridCol w:w="737"/>
        <w:gridCol w:w="713"/>
        <w:gridCol w:w="887"/>
        <w:gridCol w:w="988"/>
        <w:gridCol w:w="913"/>
      </w:tblGrid>
      <w:tr w14:paraId="4AE6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E585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旗县（市区）</w:t>
            </w:r>
          </w:p>
        </w:tc>
        <w:tc>
          <w:tcPr>
            <w:tcW w:w="2911" w:type="dxa"/>
            <w:gridSpan w:val="3"/>
            <w:vMerge w:val="restart"/>
            <w:tcBorders>
              <w:top w:val="single" w:color="000000" w:sz="4" w:space="0"/>
              <w:left w:val="single" w:color="000000" w:sz="4" w:space="0"/>
              <w:right w:val="single" w:color="000000" w:sz="4" w:space="0"/>
            </w:tcBorders>
            <w:noWrap w:val="0"/>
            <w:vAlign w:val="center"/>
          </w:tcPr>
          <w:p w14:paraId="5FD88A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供地总量</w:t>
            </w:r>
          </w:p>
        </w:tc>
        <w:tc>
          <w:tcPr>
            <w:tcW w:w="6545" w:type="dxa"/>
            <w:gridSpan w:val="9"/>
            <w:tcBorders>
              <w:top w:val="single" w:color="000000" w:sz="4" w:space="0"/>
              <w:left w:val="single" w:color="000000" w:sz="4" w:space="0"/>
              <w:right w:val="single" w:color="000000" w:sz="4" w:space="0"/>
            </w:tcBorders>
            <w:noWrap w:val="0"/>
            <w:vAlign w:val="center"/>
          </w:tcPr>
          <w:p w14:paraId="25F4143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保障性安居工程用地</w:t>
            </w:r>
          </w:p>
        </w:tc>
        <w:tc>
          <w:tcPr>
            <w:tcW w:w="1875" w:type="dxa"/>
            <w:gridSpan w:val="2"/>
            <w:tcBorders>
              <w:top w:val="single" w:color="000000" w:sz="4" w:space="0"/>
              <w:left w:val="single" w:color="000000" w:sz="4" w:space="0"/>
              <w:right w:val="single" w:color="000000" w:sz="4" w:space="0"/>
            </w:tcBorders>
            <w:noWrap w:val="0"/>
            <w:vAlign w:val="center"/>
          </w:tcPr>
          <w:p w14:paraId="67518A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商品住房用地</w:t>
            </w:r>
          </w:p>
        </w:tc>
        <w:tc>
          <w:tcPr>
            <w:tcW w:w="9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0E4F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保障性安居工程和中小套型商品房用地占比(%)</w:t>
            </w:r>
          </w:p>
        </w:tc>
      </w:tr>
      <w:tr w14:paraId="02EB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17"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A3A03">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2911" w:type="dxa"/>
            <w:gridSpan w:val="3"/>
            <w:vMerge w:val="continue"/>
            <w:tcBorders>
              <w:top w:val="single" w:color="000000" w:sz="4" w:space="0"/>
              <w:left w:val="single" w:color="000000" w:sz="4" w:space="0"/>
              <w:right w:val="single" w:color="000000" w:sz="4" w:space="0"/>
            </w:tcBorders>
            <w:noWrap w:val="0"/>
            <w:vAlign w:val="center"/>
          </w:tcPr>
          <w:p w14:paraId="672F9520">
            <w:pPr>
              <w:keepNext w:val="0"/>
              <w:keepLines w:val="0"/>
              <w:pageBreakBefore w:val="0"/>
              <w:widowControl w:val="0"/>
              <w:kinsoku/>
              <w:wordWrap/>
              <w:overflowPunct/>
              <w:topLinePunct w:val="0"/>
              <w:autoSpaceDE/>
              <w:autoSpaceDN w:val="0"/>
              <w:bidi w:val="0"/>
              <w:adjustRightInd/>
              <w:snapToGrid/>
              <w:spacing w:line="360" w:lineRule="auto"/>
              <w:textAlignment w:val="auto"/>
              <w:rPr>
                <w:rFonts w:hint="eastAsia" w:ascii="仿宋_GB2312" w:hAnsi="仿宋_GB2312" w:eastAsia="仿宋_GB2312" w:cs="仿宋_GB2312"/>
                <w:b w:val="0"/>
                <w:bCs/>
                <w:sz w:val="24"/>
                <w:szCs w:val="24"/>
              </w:rPr>
            </w:pPr>
          </w:p>
        </w:tc>
        <w:tc>
          <w:tcPr>
            <w:tcW w:w="1183" w:type="dxa"/>
            <w:gridSpan w:val="2"/>
            <w:tcBorders>
              <w:top w:val="single" w:color="000000" w:sz="4" w:space="0"/>
              <w:bottom w:val="single" w:color="000000" w:sz="4" w:space="0"/>
              <w:right w:val="single" w:color="000000" w:sz="4" w:space="0"/>
            </w:tcBorders>
            <w:noWrap w:val="0"/>
            <w:vAlign w:val="center"/>
          </w:tcPr>
          <w:p w14:paraId="3B1F8F3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保障性住房用地</w:t>
            </w:r>
          </w:p>
        </w:tc>
        <w:tc>
          <w:tcPr>
            <w:tcW w:w="3400" w:type="dxa"/>
            <w:gridSpan w:val="4"/>
            <w:tcBorders>
              <w:top w:val="single" w:color="000000" w:sz="4" w:space="0"/>
              <w:left w:val="single" w:color="000000" w:sz="4" w:space="0"/>
              <w:right w:val="single" w:color="000000" w:sz="4" w:space="0"/>
            </w:tcBorders>
            <w:noWrap w:val="0"/>
            <w:vAlign w:val="center"/>
          </w:tcPr>
          <w:p w14:paraId="2D4E37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各类棚户区改造用地</w:t>
            </w:r>
          </w:p>
        </w:tc>
        <w:tc>
          <w:tcPr>
            <w:tcW w:w="1249" w:type="dxa"/>
            <w:gridSpan w:val="2"/>
            <w:tcBorders>
              <w:top w:val="single" w:color="000000" w:sz="4" w:space="0"/>
              <w:left w:val="single" w:color="000000" w:sz="4" w:space="0"/>
              <w:bottom w:val="single" w:color="000000" w:sz="4" w:space="0"/>
              <w:right w:val="single" w:color="000000" w:sz="4" w:space="0"/>
            </w:tcBorders>
            <w:noWrap w:val="0"/>
            <w:vAlign w:val="center"/>
          </w:tcPr>
          <w:p w14:paraId="718993D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公共租赁房</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FE39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限价商品房</w:t>
            </w:r>
          </w:p>
        </w:tc>
        <w:tc>
          <w:tcPr>
            <w:tcW w:w="887" w:type="dxa"/>
            <w:vMerge w:val="restart"/>
            <w:tcBorders>
              <w:left w:val="single" w:color="000000" w:sz="4" w:space="0"/>
              <w:bottom w:val="single" w:color="000000" w:sz="4" w:space="0"/>
              <w:right w:val="single" w:color="000000" w:sz="4" w:space="0"/>
            </w:tcBorders>
            <w:noWrap w:val="0"/>
            <w:vAlign w:val="center"/>
          </w:tcPr>
          <w:p w14:paraId="5B3FD93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771E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中小套商品住房</w:t>
            </w: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D28E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78EC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5"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2EB79">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b w:val="0"/>
                <w:bCs/>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7358B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合计</w:t>
            </w:r>
          </w:p>
        </w:tc>
        <w:tc>
          <w:tcPr>
            <w:tcW w:w="888" w:type="dxa"/>
            <w:tcBorders>
              <w:top w:val="single" w:color="000000" w:sz="4" w:space="0"/>
              <w:left w:val="single" w:color="000000" w:sz="4" w:space="0"/>
              <w:right w:val="single" w:color="000000" w:sz="4" w:space="0"/>
            </w:tcBorders>
            <w:noWrap w:val="0"/>
            <w:vAlign w:val="center"/>
          </w:tcPr>
          <w:p w14:paraId="6EF3063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存量</w:t>
            </w:r>
          </w:p>
        </w:tc>
        <w:tc>
          <w:tcPr>
            <w:tcW w:w="1005" w:type="dxa"/>
            <w:tcBorders>
              <w:top w:val="single" w:color="000000" w:sz="4" w:space="0"/>
              <w:left w:val="single" w:color="000000" w:sz="4" w:space="0"/>
              <w:right w:val="single" w:color="000000" w:sz="4" w:space="0"/>
            </w:tcBorders>
            <w:noWrap w:val="0"/>
            <w:vAlign w:val="center"/>
          </w:tcPr>
          <w:p w14:paraId="611BC32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增量</w:t>
            </w:r>
          </w:p>
        </w:tc>
        <w:tc>
          <w:tcPr>
            <w:tcW w:w="507" w:type="dxa"/>
            <w:tcBorders>
              <w:top w:val="single" w:color="000000" w:sz="4" w:space="0"/>
              <w:left w:val="single" w:color="000000" w:sz="4" w:space="0"/>
              <w:right w:val="single" w:color="000000" w:sz="4" w:space="0"/>
            </w:tcBorders>
            <w:noWrap w:val="0"/>
            <w:vAlign w:val="center"/>
          </w:tcPr>
          <w:p w14:paraId="609E73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廉租房</w:t>
            </w:r>
          </w:p>
        </w:tc>
        <w:tc>
          <w:tcPr>
            <w:tcW w:w="676" w:type="dxa"/>
            <w:tcBorders>
              <w:top w:val="single" w:color="000000" w:sz="4" w:space="0"/>
              <w:left w:val="single" w:color="000000" w:sz="4" w:space="0"/>
              <w:right w:val="single" w:color="000000" w:sz="4" w:space="0"/>
            </w:tcBorders>
            <w:noWrap w:val="0"/>
            <w:vAlign w:val="center"/>
          </w:tcPr>
          <w:p w14:paraId="0DBC7C2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经济适用房</w:t>
            </w:r>
          </w:p>
        </w:tc>
        <w:tc>
          <w:tcPr>
            <w:tcW w:w="924" w:type="dxa"/>
            <w:tcBorders>
              <w:left w:val="single" w:color="000000" w:sz="4" w:space="0"/>
              <w:bottom w:val="single" w:color="000000" w:sz="4" w:space="0"/>
              <w:right w:val="single" w:color="000000" w:sz="4" w:space="0"/>
            </w:tcBorders>
            <w:noWrap w:val="0"/>
            <w:vAlign w:val="center"/>
          </w:tcPr>
          <w:p w14:paraId="3B8791A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81C57C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廉租房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D43E8C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经济适用房</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85C4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中小套商品住房</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1F058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划拨</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357F82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出让</w:t>
            </w: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9E1D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887" w:type="dxa"/>
            <w:vMerge w:val="continue"/>
            <w:tcBorders>
              <w:left w:val="single" w:color="000000" w:sz="4" w:space="0"/>
              <w:bottom w:val="single" w:color="000000" w:sz="4" w:space="0"/>
              <w:right w:val="single" w:color="000000" w:sz="4" w:space="0"/>
            </w:tcBorders>
            <w:noWrap w:val="0"/>
            <w:vAlign w:val="center"/>
          </w:tcPr>
          <w:p w14:paraId="4C8C677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D346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c>
          <w:tcPr>
            <w:tcW w:w="9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A1A4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snapToGrid/>
                <w:sz w:val="24"/>
                <w:szCs w:val="24"/>
              </w:rPr>
            </w:pPr>
          </w:p>
        </w:tc>
      </w:tr>
      <w:tr w14:paraId="63B0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035C0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达拉特旗</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CF9B06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888" w:type="dxa"/>
            <w:tcBorders>
              <w:top w:val="single" w:color="000000" w:sz="4" w:space="0"/>
              <w:left w:val="single" w:color="000000" w:sz="4" w:space="0"/>
              <w:right w:val="single" w:color="000000" w:sz="4" w:space="0"/>
            </w:tcBorders>
            <w:noWrap w:val="0"/>
            <w:vAlign w:val="center"/>
          </w:tcPr>
          <w:p w14:paraId="0F21D78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87.3143</w:t>
            </w:r>
          </w:p>
        </w:tc>
        <w:tc>
          <w:tcPr>
            <w:tcW w:w="1005" w:type="dxa"/>
            <w:tcBorders>
              <w:top w:val="single" w:color="000000" w:sz="4" w:space="0"/>
              <w:left w:val="single" w:color="000000" w:sz="4" w:space="0"/>
              <w:right w:val="single" w:color="000000" w:sz="4" w:space="0"/>
            </w:tcBorders>
            <w:noWrap w:val="0"/>
            <w:vAlign w:val="center"/>
          </w:tcPr>
          <w:p w14:paraId="486BDEB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1.4628</w:t>
            </w:r>
          </w:p>
        </w:tc>
        <w:tc>
          <w:tcPr>
            <w:tcW w:w="507" w:type="dxa"/>
            <w:tcBorders>
              <w:top w:val="single" w:color="000000" w:sz="4" w:space="0"/>
              <w:left w:val="single" w:color="000000" w:sz="4" w:space="0"/>
              <w:right w:val="single" w:color="000000" w:sz="4" w:space="0"/>
            </w:tcBorders>
            <w:noWrap w:val="0"/>
            <w:vAlign w:val="center"/>
          </w:tcPr>
          <w:p w14:paraId="7771DA0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0</w:t>
            </w:r>
          </w:p>
        </w:tc>
        <w:tc>
          <w:tcPr>
            <w:tcW w:w="676" w:type="dxa"/>
            <w:tcBorders>
              <w:top w:val="single" w:color="000000" w:sz="4" w:space="0"/>
              <w:left w:val="single" w:color="000000" w:sz="4" w:space="0"/>
              <w:right w:val="single" w:color="000000" w:sz="4" w:space="0"/>
            </w:tcBorders>
            <w:noWrap w:val="0"/>
            <w:vAlign w:val="center"/>
          </w:tcPr>
          <w:p w14:paraId="036B6379">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24" w:type="dxa"/>
            <w:tcBorders>
              <w:left w:val="single" w:color="000000" w:sz="4" w:space="0"/>
              <w:bottom w:val="single" w:color="000000" w:sz="4" w:space="0"/>
              <w:right w:val="single" w:color="000000" w:sz="4" w:space="0"/>
            </w:tcBorders>
            <w:noWrap w:val="0"/>
            <w:vAlign w:val="center"/>
          </w:tcPr>
          <w:p w14:paraId="3D451E8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88.7771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CD24AD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auto"/>
                <w:sz w:val="24"/>
                <w:szCs w:val="24"/>
                <w:u w:val="none"/>
                <w:lang w:eastAsia="zh-CN"/>
              </w:rPr>
            </w:pPr>
            <w:r>
              <w:rPr>
                <w:rFonts w:hint="eastAsia" w:ascii="仿宋_GB2312" w:hAnsi="仿宋_GB2312" w:eastAsia="仿宋_GB2312" w:cs="仿宋_GB2312"/>
                <w:b w:val="0"/>
                <w:bCs/>
                <w:i w:val="0"/>
                <w:snapToGrid/>
                <w:color w:val="auto"/>
                <w:sz w:val="24"/>
                <w:szCs w:val="24"/>
                <w:u w:val="none"/>
                <w:lang w:eastAsia="zh-CN"/>
              </w:rPr>
              <w:t>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E3E2EA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auto"/>
                <w:sz w:val="24"/>
                <w:szCs w:val="24"/>
                <w:u w:val="none"/>
                <w:lang w:eastAsia="zh-CN"/>
              </w:rPr>
            </w:pPr>
            <w:r>
              <w:rPr>
                <w:rFonts w:hint="eastAsia" w:ascii="仿宋_GB2312" w:hAnsi="仿宋_GB2312" w:eastAsia="仿宋_GB2312" w:cs="仿宋_GB2312"/>
                <w:b w:val="0"/>
                <w:bCs/>
                <w:i w:val="0"/>
                <w:snapToGrid/>
                <w:color w:val="auto"/>
                <w:sz w:val="24"/>
                <w:szCs w:val="24"/>
                <w:u w:val="none"/>
                <w:lang w:eastAsia="zh-CN"/>
              </w:rPr>
              <w:t>0</w:t>
            </w:r>
          </w:p>
        </w:tc>
        <w:tc>
          <w:tcPr>
            <w:tcW w:w="1100" w:type="dxa"/>
            <w:tcBorders>
              <w:left w:val="single" w:color="000000" w:sz="4" w:space="0"/>
              <w:bottom w:val="single" w:color="000000" w:sz="4" w:space="0"/>
              <w:right w:val="single" w:color="000000" w:sz="4" w:space="0"/>
            </w:tcBorders>
            <w:noWrap w:val="0"/>
            <w:vAlign w:val="center"/>
          </w:tcPr>
          <w:p w14:paraId="64335A9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auto"/>
                <w:sz w:val="24"/>
                <w:szCs w:val="24"/>
                <w:u w:val="none"/>
                <w:lang w:val="en-US" w:eastAsia="zh-CN"/>
              </w:rPr>
            </w:pPr>
            <w:r>
              <w:rPr>
                <w:rFonts w:hint="eastAsia" w:ascii="仿宋_GB2312" w:hAnsi="仿宋_GB2312" w:eastAsia="仿宋_GB2312" w:cs="仿宋_GB2312"/>
                <w:b w:val="0"/>
                <w:bCs/>
                <w:i w:val="0"/>
                <w:snapToGrid/>
                <w:color w:val="auto"/>
                <w:sz w:val="24"/>
                <w:szCs w:val="24"/>
                <w:u w:val="none"/>
                <w:lang w:val="en-US" w:eastAsia="zh-CN"/>
              </w:rPr>
              <w:t>88.7771</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722632C3">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11C803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0248F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887" w:type="dxa"/>
            <w:tcBorders>
              <w:left w:val="single" w:color="000000" w:sz="4" w:space="0"/>
              <w:bottom w:val="single" w:color="000000" w:sz="4" w:space="0"/>
              <w:right w:val="single" w:color="000000" w:sz="4" w:space="0"/>
            </w:tcBorders>
            <w:noWrap w:val="0"/>
            <w:vAlign w:val="center"/>
          </w:tcPr>
          <w:p w14:paraId="6DE0990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8BDED5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000000"/>
                <w:sz w:val="24"/>
                <w:szCs w:val="24"/>
                <w:u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794D8B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bCs/>
                <w:i w:val="0"/>
                <w:snapToGrid/>
                <w:color w:val="FF0000"/>
                <w:sz w:val="24"/>
                <w:szCs w:val="24"/>
                <w:u w:val="none"/>
                <w:lang w:val="en-US" w:eastAsia="zh-CN"/>
              </w:rPr>
            </w:pPr>
            <w:r>
              <w:rPr>
                <w:rFonts w:hint="eastAsia" w:ascii="仿宋_GB2312" w:hAnsi="仿宋_GB2312" w:eastAsia="仿宋_GB2312" w:cs="仿宋_GB2312"/>
                <w:b w:val="0"/>
                <w:bCs/>
                <w:i w:val="0"/>
                <w:snapToGrid/>
                <w:color w:val="auto"/>
                <w:sz w:val="24"/>
                <w:szCs w:val="24"/>
                <w:u w:val="none"/>
                <w:shd w:val="clear" w:color="auto" w:fill="auto"/>
                <w:lang w:val="en-US" w:eastAsia="zh-CN"/>
              </w:rPr>
              <w:t>100</w:t>
            </w:r>
          </w:p>
        </w:tc>
      </w:tr>
      <w:tr w14:paraId="0594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B062AD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76F2E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4F5694A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7D88D49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5C217AE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449B955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4F62E7C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90A86A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6A2D2D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363FD5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4D4723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C25501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F0AF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2EC47E7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F005CF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252986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0CFF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81B4AF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AF325B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79D292C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6F7BF93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0CEFAA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486E0B5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449A40E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C5911B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43457A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361AE1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5DB114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9D3D5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816CA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317962A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D294C0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94E251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617B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CC35F2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BD72F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right w:val="single" w:color="000000" w:sz="4" w:space="0"/>
            </w:tcBorders>
            <w:noWrap w:val="0"/>
            <w:vAlign w:val="center"/>
          </w:tcPr>
          <w:p w14:paraId="30EFC6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right w:val="single" w:color="000000" w:sz="4" w:space="0"/>
            </w:tcBorders>
            <w:noWrap w:val="0"/>
            <w:vAlign w:val="center"/>
          </w:tcPr>
          <w:p w14:paraId="09B5671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right w:val="single" w:color="000000" w:sz="4" w:space="0"/>
            </w:tcBorders>
            <w:noWrap w:val="0"/>
            <w:vAlign w:val="center"/>
          </w:tcPr>
          <w:p w14:paraId="214F01F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right w:val="single" w:color="000000" w:sz="4" w:space="0"/>
            </w:tcBorders>
            <w:noWrap w:val="0"/>
            <w:vAlign w:val="center"/>
          </w:tcPr>
          <w:p w14:paraId="0206864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left w:val="single" w:color="000000" w:sz="4" w:space="0"/>
              <w:bottom w:val="single" w:color="000000" w:sz="4" w:space="0"/>
              <w:right w:val="single" w:color="000000" w:sz="4" w:space="0"/>
            </w:tcBorders>
            <w:noWrap w:val="0"/>
            <w:vAlign w:val="center"/>
          </w:tcPr>
          <w:p w14:paraId="119A044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D39DF7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1AD446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082C9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0A0A2FA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B2B12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3EC34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left w:val="single" w:color="000000" w:sz="4" w:space="0"/>
              <w:bottom w:val="single" w:color="000000" w:sz="4" w:space="0"/>
              <w:right w:val="single" w:color="000000" w:sz="4" w:space="0"/>
            </w:tcBorders>
            <w:noWrap w:val="0"/>
            <w:vAlign w:val="center"/>
          </w:tcPr>
          <w:p w14:paraId="1D4CC06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B3C84F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06B311F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r w14:paraId="4EFC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9A0C0A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r>
              <w:rPr>
                <w:rFonts w:hint="eastAsia" w:ascii="仿宋_GB2312" w:hAnsi="仿宋_GB2312" w:eastAsia="仿宋_GB2312" w:cs="仿宋_GB2312"/>
                <w:b w:val="0"/>
                <w:bCs/>
                <w:i w:val="0"/>
                <w:snapToGrid/>
                <w:color w:val="000000"/>
                <w:sz w:val="24"/>
                <w:szCs w:val="24"/>
                <w:u w:val="none"/>
                <w:lang w:eastAsia="zh-CN"/>
              </w:rPr>
              <w:t>盟市合计</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F2E649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2354FD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9D8B6D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7E1CC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FA89AF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A3B5C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C4D9A5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99383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96D2E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40DBEE9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92BF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8FE3C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0E6D9B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A78E36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35141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bCs/>
                <w:i w:val="0"/>
                <w:snapToGrid/>
                <w:color w:val="000000"/>
                <w:sz w:val="24"/>
                <w:szCs w:val="24"/>
                <w:u w:val="none"/>
                <w:lang w:eastAsia="zh-CN"/>
              </w:rPr>
            </w:pPr>
          </w:p>
        </w:tc>
      </w:tr>
    </w:tbl>
    <w:p w14:paraId="22E4B2DD">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r>
        <w:rPr>
          <w:rFonts w:hint="eastAsia" w:ascii="黑体" w:hAnsi="黑体" w:eastAsia="黑体" w:cs="黑体"/>
          <w:b w:val="0"/>
          <w:i w:val="0"/>
          <w:snapToGrid/>
          <w:color w:val="000000"/>
          <w:sz w:val="36"/>
          <w:u w:val="none"/>
          <w:lang w:eastAsia="zh-CN"/>
        </w:rPr>
        <w:t>附件</w:t>
      </w:r>
      <w:r>
        <w:rPr>
          <w:rFonts w:hint="eastAsia" w:ascii="黑体" w:hAnsi="黑体" w:eastAsia="黑体" w:cs="黑体"/>
          <w:b w:val="0"/>
          <w:i w:val="0"/>
          <w:snapToGrid/>
          <w:color w:val="000000"/>
          <w:sz w:val="36"/>
          <w:u w:val="none"/>
          <w:lang w:val="en-US" w:eastAsia="zh-CN"/>
        </w:rPr>
        <w:t xml:space="preserve">4        </w:t>
      </w:r>
    </w:p>
    <w:p w14:paraId="5F608F52">
      <w:pPr>
        <w:keepNext w:val="0"/>
        <w:keepLines w:val="0"/>
        <w:pageBreakBefore w:val="0"/>
        <w:widowControl w:val="0"/>
        <w:kinsoku/>
        <w:wordWrap/>
        <w:overflowPunct/>
        <w:topLinePunct w:val="0"/>
        <w:autoSpaceDE/>
        <w:bidi w:val="0"/>
        <w:adjustRightInd/>
        <w:snapToGrid/>
        <w:spacing w:line="360" w:lineRule="auto"/>
        <w:ind w:left="0" w:leftChars="0" w:firstLine="0" w:firstLineChars="0"/>
        <w:jc w:val="center"/>
        <w:rPr>
          <w:rFonts w:hint="eastAsia" w:ascii="方正小标宋简体" w:hAnsi="方正小标宋简体" w:eastAsia="方正小标宋简体" w:cs="方正小标宋简体"/>
          <w:b w:val="0"/>
          <w:i w:val="0"/>
          <w:snapToGrid/>
          <w:color w:val="000000"/>
          <w:sz w:val="36"/>
          <w:u w:val="none"/>
          <w:lang w:val="en-US" w:eastAsia="zh-CN"/>
        </w:rPr>
      </w:pPr>
      <w:r>
        <w:rPr>
          <w:rFonts w:hint="eastAsia" w:ascii="方正小标宋简体" w:hAnsi="方正小标宋简体" w:eastAsia="方正小标宋简体" w:cs="方正小标宋简体"/>
          <w:b w:val="0"/>
          <w:i w:val="0"/>
          <w:snapToGrid/>
          <w:color w:val="000000"/>
          <w:sz w:val="36"/>
          <w:u w:val="none"/>
          <w:lang w:val="en-US" w:eastAsia="zh-CN"/>
        </w:rPr>
        <w:t>2026年达拉特旗保障性安居工程项目用地计划统计表</w:t>
      </w:r>
    </w:p>
    <w:tbl>
      <w:tblPr>
        <w:tblStyle w:val="2"/>
        <w:tblpPr w:leftFromText="180" w:rightFromText="180" w:vertAnchor="text" w:horzAnchor="page" w:tblpX="1347" w:tblpY="672"/>
        <w:tblOverlap w:val="never"/>
        <w:tblW w:w="13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95"/>
        <w:gridCol w:w="433"/>
        <w:gridCol w:w="579"/>
        <w:gridCol w:w="847"/>
        <w:gridCol w:w="653"/>
        <w:gridCol w:w="925"/>
        <w:gridCol w:w="700"/>
        <w:gridCol w:w="475"/>
        <w:gridCol w:w="600"/>
        <w:gridCol w:w="900"/>
        <w:gridCol w:w="937"/>
        <w:gridCol w:w="388"/>
        <w:gridCol w:w="613"/>
        <w:gridCol w:w="550"/>
        <w:gridCol w:w="687"/>
        <w:gridCol w:w="588"/>
        <w:gridCol w:w="625"/>
        <w:gridCol w:w="737"/>
        <w:gridCol w:w="488"/>
        <w:gridCol w:w="850"/>
      </w:tblGrid>
      <w:tr w14:paraId="0B0B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3069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盟市  旗县（市区）</w:t>
            </w:r>
          </w:p>
        </w:tc>
        <w:tc>
          <w:tcPr>
            <w:tcW w:w="2512" w:type="dxa"/>
            <w:gridSpan w:val="4"/>
            <w:tcBorders>
              <w:top w:val="single" w:color="000000" w:sz="4" w:space="0"/>
              <w:left w:val="single" w:color="000000" w:sz="4" w:space="0"/>
              <w:bottom w:val="single" w:color="000000" w:sz="4" w:space="0"/>
              <w:right w:val="single" w:color="000000" w:sz="4" w:space="0"/>
            </w:tcBorders>
            <w:noWrap w:val="0"/>
            <w:vAlign w:val="center"/>
          </w:tcPr>
          <w:p w14:paraId="413AFA0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保障性住房用地</w:t>
            </w:r>
          </w:p>
        </w:tc>
        <w:tc>
          <w:tcPr>
            <w:tcW w:w="6775" w:type="dxa"/>
            <w:gridSpan w:val="10"/>
            <w:tcBorders>
              <w:top w:val="single" w:color="000000" w:sz="4" w:space="0"/>
              <w:left w:val="single" w:color="000000" w:sz="4" w:space="0"/>
              <w:bottom w:val="single" w:color="000000" w:sz="4" w:space="0"/>
              <w:right w:val="single" w:color="000000" w:sz="4" w:space="0"/>
            </w:tcBorders>
            <w:noWrap w:val="0"/>
            <w:vAlign w:val="center"/>
          </w:tcPr>
          <w:p w14:paraId="3F776AE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各类棚户区改造用地</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14:paraId="2DFC975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公共租赁房</w:t>
            </w:r>
          </w:p>
        </w:tc>
        <w:tc>
          <w:tcPr>
            <w:tcW w:w="1338" w:type="dxa"/>
            <w:gridSpan w:val="2"/>
            <w:tcBorders>
              <w:top w:val="single" w:color="000000" w:sz="4" w:space="0"/>
              <w:left w:val="single" w:color="000000" w:sz="4" w:space="0"/>
              <w:bottom w:val="single" w:color="000000" w:sz="4" w:space="0"/>
              <w:right w:val="single" w:color="000000" w:sz="4" w:space="0"/>
            </w:tcBorders>
            <w:noWrap w:val="0"/>
            <w:vAlign w:val="center"/>
          </w:tcPr>
          <w:p w14:paraId="7F20EF5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限价商品房</w:t>
            </w:r>
          </w:p>
        </w:tc>
      </w:tr>
      <w:tr w14:paraId="300B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9"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DA090">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1012" w:type="dxa"/>
            <w:gridSpan w:val="2"/>
            <w:tcBorders>
              <w:top w:val="single" w:color="000000" w:sz="4" w:space="0"/>
              <w:left w:val="single" w:color="000000" w:sz="4" w:space="0"/>
              <w:right w:val="single" w:color="000000" w:sz="4" w:space="0"/>
            </w:tcBorders>
            <w:noWrap w:val="0"/>
            <w:vAlign w:val="center"/>
          </w:tcPr>
          <w:p w14:paraId="4FAB351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廉租住房</w:t>
            </w:r>
          </w:p>
        </w:tc>
        <w:tc>
          <w:tcPr>
            <w:tcW w:w="1500" w:type="dxa"/>
            <w:gridSpan w:val="2"/>
            <w:tcBorders>
              <w:top w:val="single" w:color="000000" w:sz="4" w:space="0"/>
              <w:left w:val="single" w:color="000000" w:sz="4" w:space="0"/>
              <w:right w:val="single" w:color="000000" w:sz="4" w:space="0"/>
            </w:tcBorders>
            <w:noWrap w:val="0"/>
            <w:vAlign w:val="center"/>
          </w:tcPr>
          <w:p w14:paraId="6766C21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经济适用住房</w:t>
            </w:r>
          </w:p>
        </w:tc>
        <w:tc>
          <w:tcPr>
            <w:tcW w:w="1625" w:type="dxa"/>
            <w:gridSpan w:val="2"/>
            <w:tcBorders>
              <w:top w:val="single" w:color="000000" w:sz="4" w:space="0"/>
              <w:left w:val="single" w:color="000000" w:sz="4" w:space="0"/>
              <w:right w:val="single" w:color="000000" w:sz="4" w:space="0"/>
            </w:tcBorders>
            <w:noWrap w:val="0"/>
            <w:vAlign w:val="center"/>
          </w:tcPr>
          <w:p w14:paraId="27B31A4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城市棚户区</w:t>
            </w:r>
          </w:p>
        </w:tc>
        <w:tc>
          <w:tcPr>
            <w:tcW w:w="1075" w:type="dxa"/>
            <w:gridSpan w:val="2"/>
            <w:tcBorders>
              <w:top w:val="single" w:color="000000" w:sz="4" w:space="0"/>
              <w:left w:val="single" w:color="000000" w:sz="4" w:space="0"/>
              <w:right w:val="single" w:color="000000" w:sz="4" w:space="0"/>
            </w:tcBorders>
            <w:noWrap w:val="0"/>
            <w:vAlign w:val="center"/>
          </w:tcPr>
          <w:p w14:paraId="4C051E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工矿棚户区</w:t>
            </w:r>
          </w:p>
        </w:tc>
        <w:tc>
          <w:tcPr>
            <w:tcW w:w="1837" w:type="dxa"/>
            <w:gridSpan w:val="2"/>
            <w:tcBorders>
              <w:top w:val="single" w:color="000000" w:sz="4" w:space="0"/>
              <w:left w:val="single" w:color="000000" w:sz="4" w:space="0"/>
              <w:right w:val="single" w:color="000000" w:sz="4" w:space="0"/>
            </w:tcBorders>
            <w:noWrap w:val="0"/>
            <w:vAlign w:val="center"/>
          </w:tcPr>
          <w:p w14:paraId="3B14094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林区棚户区</w:t>
            </w:r>
          </w:p>
        </w:tc>
        <w:tc>
          <w:tcPr>
            <w:tcW w:w="1001" w:type="dxa"/>
            <w:gridSpan w:val="2"/>
            <w:tcBorders>
              <w:top w:val="single" w:color="000000" w:sz="4" w:space="0"/>
              <w:left w:val="single" w:color="000000" w:sz="4" w:space="0"/>
              <w:right w:val="single" w:color="000000" w:sz="4" w:space="0"/>
            </w:tcBorders>
            <w:noWrap w:val="0"/>
            <w:vAlign w:val="center"/>
          </w:tcPr>
          <w:p w14:paraId="2571E27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垦区危房</w:t>
            </w:r>
          </w:p>
        </w:tc>
        <w:tc>
          <w:tcPr>
            <w:tcW w:w="1237" w:type="dxa"/>
            <w:gridSpan w:val="2"/>
            <w:tcBorders>
              <w:top w:val="single" w:color="000000" w:sz="4" w:space="0"/>
              <w:left w:val="single" w:color="000000" w:sz="4" w:space="0"/>
              <w:right w:val="single" w:color="000000" w:sz="4" w:space="0"/>
            </w:tcBorders>
            <w:noWrap w:val="0"/>
            <w:vAlign w:val="center"/>
          </w:tcPr>
          <w:p w14:paraId="44E485A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煤矿棚户区</w:t>
            </w:r>
          </w:p>
        </w:tc>
        <w:tc>
          <w:tcPr>
            <w:tcW w:w="5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4A49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1362" w:type="dxa"/>
            <w:gridSpan w:val="2"/>
            <w:tcBorders>
              <w:top w:val="single" w:color="000000" w:sz="4" w:space="0"/>
              <w:bottom w:val="single" w:color="000000" w:sz="4" w:space="0"/>
              <w:right w:val="single" w:color="000000" w:sz="4" w:space="0"/>
            </w:tcBorders>
            <w:noWrap w:val="0"/>
            <w:vAlign w:val="center"/>
          </w:tcPr>
          <w:p w14:paraId="09E2FA4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1338" w:type="dxa"/>
            <w:gridSpan w:val="2"/>
            <w:tcBorders>
              <w:top w:val="single" w:color="000000" w:sz="4" w:space="0"/>
              <w:left w:val="single" w:color="000000" w:sz="4" w:space="0"/>
              <w:right w:val="single" w:color="000000" w:sz="4" w:space="0"/>
            </w:tcBorders>
            <w:noWrap w:val="0"/>
            <w:vAlign w:val="center"/>
          </w:tcPr>
          <w:p w14:paraId="5210874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限价商品房</w:t>
            </w:r>
          </w:p>
        </w:tc>
      </w:tr>
      <w:tr w14:paraId="5489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8"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B136D">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433" w:type="dxa"/>
            <w:tcBorders>
              <w:left w:val="single" w:color="000000" w:sz="4" w:space="0"/>
            </w:tcBorders>
            <w:noWrap w:val="0"/>
            <w:vAlign w:val="center"/>
          </w:tcPr>
          <w:p w14:paraId="59EBC40E">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right w:val="single" w:color="000000" w:sz="4" w:space="0"/>
            </w:tcBorders>
            <w:noWrap w:val="0"/>
            <w:vAlign w:val="center"/>
          </w:tcPr>
          <w:p w14:paraId="63E35D6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847" w:type="dxa"/>
            <w:tcBorders>
              <w:left w:val="single" w:color="000000" w:sz="4" w:space="0"/>
            </w:tcBorders>
            <w:noWrap w:val="0"/>
            <w:vAlign w:val="center"/>
          </w:tcPr>
          <w:p w14:paraId="3C80B357">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right w:val="single" w:color="000000" w:sz="4" w:space="0"/>
            </w:tcBorders>
            <w:noWrap w:val="0"/>
            <w:vAlign w:val="center"/>
          </w:tcPr>
          <w:p w14:paraId="3D68283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925" w:type="dxa"/>
            <w:tcBorders>
              <w:left w:val="single" w:color="000000" w:sz="4" w:space="0"/>
            </w:tcBorders>
            <w:noWrap w:val="0"/>
            <w:vAlign w:val="center"/>
          </w:tcPr>
          <w:p w14:paraId="320C6E29">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right w:val="single" w:color="000000" w:sz="4" w:space="0"/>
            </w:tcBorders>
            <w:noWrap w:val="0"/>
            <w:vAlign w:val="center"/>
          </w:tcPr>
          <w:p w14:paraId="5AA4511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475" w:type="dxa"/>
            <w:tcBorders>
              <w:left w:val="single" w:color="000000" w:sz="4" w:space="0"/>
            </w:tcBorders>
            <w:noWrap w:val="0"/>
            <w:vAlign w:val="center"/>
          </w:tcPr>
          <w:p w14:paraId="57C06A8F">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right w:val="single" w:color="000000" w:sz="4" w:space="0"/>
            </w:tcBorders>
            <w:noWrap w:val="0"/>
            <w:vAlign w:val="center"/>
          </w:tcPr>
          <w:p w14:paraId="718703F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900" w:type="dxa"/>
            <w:tcBorders>
              <w:left w:val="single" w:color="000000" w:sz="4" w:space="0"/>
            </w:tcBorders>
            <w:noWrap w:val="0"/>
            <w:vAlign w:val="center"/>
          </w:tcPr>
          <w:p w14:paraId="12C3D48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right w:val="single" w:color="000000" w:sz="4" w:space="0"/>
            </w:tcBorders>
            <w:noWrap w:val="0"/>
            <w:vAlign w:val="center"/>
          </w:tcPr>
          <w:p w14:paraId="05D9D2C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388" w:type="dxa"/>
            <w:tcBorders>
              <w:left w:val="single" w:color="000000" w:sz="4" w:space="0"/>
            </w:tcBorders>
            <w:noWrap w:val="0"/>
            <w:vAlign w:val="center"/>
          </w:tcPr>
          <w:p w14:paraId="3F9A5DB4">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right w:val="single" w:color="000000" w:sz="4" w:space="0"/>
            </w:tcBorders>
            <w:noWrap w:val="0"/>
            <w:vAlign w:val="center"/>
          </w:tcPr>
          <w:p w14:paraId="12526D3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550" w:type="dxa"/>
            <w:tcBorders>
              <w:left w:val="single" w:color="000000" w:sz="4" w:space="0"/>
            </w:tcBorders>
            <w:noWrap w:val="0"/>
            <w:vAlign w:val="center"/>
          </w:tcPr>
          <w:p w14:paraId="647F6558">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right w:val="single" w:color="000000" w:sz="4" w:space="0"/>
            </w:tcBorders>
            <w:noWrap w:val="0"/>
            <w:vAlign w:val="center"/>
          </w:tcPr>
          <w:p w14:paraId="6414A50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67EA">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625" w:type="dxa"/>
            <w:tcBorders>
              <w:top w:val="single" w:color="000000" w:sz="4" w:space="0"/>
              <w:left w:val="single" w:color="000000" w:sz="4" w:space="0"/>
              <w:right w:val="single" w:color="000000" w:sz="4" w:space="0"/>
            </w:tcBorders>
            <w:noWrap w:val="0"/>
            <w:vAlign w:val="center"/>
          </w:tcPr>
          <w:p w14:paraId="7C0F3AA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737" w:type="dxa"/>
            <w:tcBorders>
              <w:top w:val="single" w:color="000000" w:sz="4" w:space="0"/>
              <w:left w:val="single" w:color="000000" w:sz="4" w:space="0"/>
              <w:right w:val="single" w:color="000000" w:sz="4" w:space="0"/>
            </w:tcBorders>
            <w:noWrap w:val="0"/>
            <w:vAlign w:val="center"/>
          </w:tcPr>
          <w:p w14:paraId="31797B8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c>
          <w:tcPr>
            <w:tcW w:w="488" w:type="dxa"/>
            <w:tcBorders>
              <w:left w:val="single" w:color="000000" w:sz="4" w:space="0"/>
            </w:tcBorders>
            <w:noWrap w:val="0"/>
            <w:vAlign w:val="center"/>
          </w:tcPr>
          <w:p w14:paraId="51B973A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right w:val="single" w:color="000000" w:sz="4" w:space="0"/>
            </w:tcBorders>
            <w:noWrap w:val="0"/>
            <w:vAlign w:val="center"/>
          </w:tcPr>
          <w:p w14:paraId="09C2996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其中：</w:t>
            </w:r>
          </w:p>
        </w:tc>
      </w:tr>
      <w:tr w14:paraId="4370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8"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BEE1D">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433" w:type="dxa"/>
            <w:tcBorders>
              <w:left w:val="single" w:color="000000" w:sz="4" w:space="0"/>
              <w:bottom w:val="single" w:color="000000" w:sz="4" w:space="0"/>
            </w:tcBorders>
            <w:noWrap w:val="0"/>
            <w:vAlign w:val="center"/>
          </w:tcPr>
          <w:p w14:paraId="07ACDCD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left w:val="single" w:color="000000" w:sz="4" w:space="0"/>
              <w:bottom w:val="single" w:color="000000" w:sz="4" w:space="0"/>
              <w:right w:val="single" w:color="000000" w:sz="4" w:space="0"/>
            </w:tcBorders>
            <w:noWrap w:val="0"/>
            <w:vAlign w:val="center"/>
          </w:tcPr>
          <w:p w14:paraId="4004F89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847" w:type="dxa"/>
            <w:tcBorders>
              <w:left w:val="single" w:color="000000" w:sz="4" w:space="0"/>
              <w:bottom w:val="single" w:color="000000" w:sz="4" w:space="0"/>
            </w:tcBorders>
            <w:noWrap w:val="0"/>
            <w:vAlign w:val="center"/>
          </w:tcPr>
          <w:p w14:paraId="46978C78">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left w:val="single" w:color="000000" w:sz="4" w:space="0"/>
              <w:bottom w:val="single" w:color="000000" w:sz="4" w:space="0"/>
              <w:right w:val="single" w:color="000000" w:sz="4" w:space="0"/>
            </w:tcBorders>
            <w:noWrap w:val="0"/>
            <w:vAlign w:val="center"/>
          </w:tcPr>
          <w:p w14:paraId="5D96DDF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925" w:type="dxa"/>
            <w:tcBorders>
              <w:left w:val="single" w:color="000000" w:sz="4" w:space="0"/>
              <w:bottom w:val="single" w:color="000000" w:sz="4" w:space="0"/>
            </w:tcBorders>
            <w:noWrap w:val="0"/>
            <w:vAlign w:val="center"/>
          </w:tcPr>
          <w:p w14:paraId="2413F900">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left w:val="single" w:color="000000" w:sz="4" w:space="0"/>
              <w:bottom w:val="single" w:color="000000" w:sz="4" w:space="0"/>
              <w:right w:val="single" w:color="000000" w:sz="4" w:space="0"/>
            </w:tcBorders>
            <w:noWrap w:val="0"/>
            <w:vAlign w:val="center"/>
          </w:tcPr>
          <w:p w14:paraId="534C033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475" w:type="dxa"/>
            <w:tcBorders>
              <w:left w:val="single" w:color="000000" w:sz="4" w:space="0"/>
              <w:bottom w:val="single" w:color="000000" w:sz="4" w:space="0"/>
            </w:tcBorders>
            <w:noWrap w:val="0"/>
            <w:vAlign w:val="center"/>
          </w:tcPr>
          <w:p w14:paraId="58D59689">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left w:val="single" w:color="000000" w:sz="4" w:space="0"/>
              <w:bottom w:val="single" w:color="000000" w:sz="4" w:space="0"/>
              <w:right w:val="single" w:color="000000" w:sz="4" w:space="0"/>
            </w:tcBorders>
            <w:noWrap w:val="0"/>
            <w:vAlign w:val="center"/>
          </w:tcPr>
          <w:p w14:paraId="2C1007A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900" w:type="dxa"/>
            <w:tcBorders>
              <w:left w:val="single" w:color="000000" w:sz="4" w:space="0"/>
              <w:bottom w:val="single" w:color="000000" w:sz="4" w:space="0"/>
            </w:tcBorders>
            <w:noWrap w:val="0"/>
            <w:vAlign w:val="center"/>
          </w:tcPr>
          <w:p w14:paraId="1598EF9C">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left w:val="single" w:color="000000" w:sz="4" w:space="0"/>
              <w:bottom w:val="single" w:color="000000" w:sz="4" w:space="0"/>
              <w:right w:val="single" w:color="000000" w:sz="4" w:space="0"/>
            </w:tcBorders>
            <w:noWrap w:val="0"/>
            <w:vAlign w:val="center"/>
          </w:tcPr>
          <w:p w14:paraId="2AAAA8D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388" w:type="dxa"/>
            <w:tcBorders>
              <w:left w:val="single" w:color="000000" w:sz="4" w:space="0"/>
              <w:bottom w:val="single" w:color="000000" w:sz="4" w:space="0"/>
            </w:tcBorders>
            <w:noWrap w:val="0"/>
            <w:vAlign w:val="center"/>
          </w:tcPr>
          <w:p w14:paraId="19BC430B">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left w:val="single" w:color="000000" w:sz="4" w:space="0"/>
              <w:bottom w:val="single" w:color="000000" w:sz="4" w:space="0"/>
              <w:right w:val="single" w:color="000000" w:sz="4" w:space="0"/>
            </w:tcBorders>
            <w:noWrap w:val="0"/>
            <w:vAlign w:val="center"/>
          </w:tcPr>
          <w:p w14:paraId="4BF4DD7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550" w:type="dxa"/>
            <w:tcBorders>
              <w:left w:val="single" w:color="000000" w:sz="4" w:space="0"/>
              <w:bottom w:val="single" w:color="000000" w:sz="4" w:space="0"/>
            </w:tcBorders>
            <w:noWrap w:val="0"/>
            <w:vAlign w:val="center"/>
          </w:tcPr>
          <w:p w14:paraId="7A60449E">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left w:val="single" w:color="000000" w:sz="4" w:space="0"/>
              <w:bottom w:val="single" w:color="000000" w:sz="4" w:space="0"/>
              <w:right w:val="single" w:color="000000" w:sz="4" w:space="0"/>
            </w:tcBorders>
            <w:noWrap w:val="0"/>
            <w:vAlign w:val="center"/>
          </w:tcPr>
          <w:p w14:paraId="1CE1B77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5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42C12">
            <w:pPr>
              <w:keepNext w:val="0"/>
              <w:keepLines w:val="0"/>
              <w:pageBreakBefore w:val="0"/>
              <w:widowControl w:val="0"/>
              <w:kinsoku/>
              <w:wordWrap/>
              <w:overflowPunct/>
              <w:topLinePunct w:val="0"/>
              <w:autoSpaceDE/>
              <w:bidi w:val="0"/>
              <w:adjustRightInd/>
              <w:snapToGrid/>
              <w:spacing w:line="360" w:lineRule="auto"/>
              <w:rPr>
                <w:rFonts w:hint="eastAsia" w:ascii="仿宋_GB2312" w:hAnsi="仿宋_GB2312" w:eastAsia="仿宋_GB2312" w:cs="仿宋_GB2312"/>
                <w:sz w:val="24"/>
                <w:szCs w:val="24"/>
              </w:rPr>
            </w:pPr>
          </w:p>
        </w:tc>
        <w:tc>
          <w:tcPr>
            <w:tcW w:w="625" w:type="dxa"/>
            <w:tcBorders>
              <w:left w:val="single" w:color="000000" w:sz="4" w:space="0"/>
              <w:bottom w:val="single" w:color="000000" w:sz="4" w:space="0"/>
              <w:right w:val="single" w:color="000000" w:sz="4" w:space="0"/>
            </w:tcBorders>
            <w:noWrap w:val="0"/>
            <w:vAlign w:val="center"/>
          </w:tcPr>
          <w:p w14:paraId="72D745E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c>
          <w:tcPr>
            <w:tcW w:w="737" w:type="dxa"/>
            <w:tcBorders>
              <w:left w:val="single" w:color="000000" w:sz="4" w:space="0"/>
              <w:bottom w:val="single" w:color="000000" w:sz="4" w:space="0"/>
              <w:right w:val="single" w:color="000000" w:sz="4" w:space="0"/>
            </w:tcBorders>
            <w:noWrap w:val="0"/>
            <w:vAlign w:val="center"/>
          </w:tcPr>
          <w:p w14:paraId="19BB233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划拨</w:t>
            </w:r>
          </w:p>
        </w:tc>
        <w:tc>
          <w:tcPr>
            <w:tcW w:w="488" w:type="dxa"/>
            <w:tcBorders>
              <w:left w:val="single" w:color="000000" w:sz="4" w:space="0"/>
              <w:bottom w:val="single" w:color="000000" w:sz="4" w:space="0"/>
            </w:tcBorders>
            <w:noWrap w:val="0"/>
            <w:vAlign w:val="center"/>
          </w:tcPr>
          <w:p w14:paraId="561280CF">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left w:val="single" w:color="000000" w:sz="4" w:space="0"/>
              <w:bottom w:val="single" w:color="000000" w:sz="4" w:space="0"/>
              <w:right w:val="single" w:color="000000" w:sz="4" w:space="0"/>
            </w:tcBorders>
            <w:noWrap w:val="0"/>
            <w:vAlign w:val="center"/>
          </w:tcPr>
          <w:p w14:paraId="431A4C8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新增</w:t>
            </w:r>
          </w:p>
        </w:tc>
      </w:tr>
      <w:tr w14:paraId="32ED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6D059AD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22528F0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w:t>
            </w: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0026887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E874E2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3</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4D854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A4CD9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FC13D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2B670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7</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D698C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7458B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CCC24E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10</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0C9357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CD5145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12</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249D29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13</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8B696E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14</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149C15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15</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402DBEE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7882B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17</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3769362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B6A93E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19</w:t>
            </w:r>
          </w:p>
        </w:tc>
      </w:tr>
      <w:tr w14:paraId="5F4D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0"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489F7D7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达拉特旗</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63821D2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3D3164FF">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A71AF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CA73B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1EBAB8">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default" w:ascii="仿宋_GB2312" w:hAnsi="仿宋_GB2312" w:eastAsia="仿宋_GB2312" w:cs="仿宋_GB2312"/>
                <w:b w:val="0"/>
                <w:i w:val="0"/>
                <w:snapToGrid/>
                <w:color w:val="000000"/>
                <w:sz w:val="24"/>
                <w:szCs w:val="24"/>
                <w:u w:val="none"/>
                <w:lang w:val="en-US" w:eastAsia="zh-CN"/>
              </w:rPr>
            </w:pPr>
            <w:r>
              <w:rPr>
                <w:rFonts w:hint="eastAsia" w:ascii="仿宋_GB2312" w:hAnsi="仿宋_GB2312" w:eastAsia="仿宋_GB2312" w:cs="仿宋_GB2312"/>
                <w:b w:val="0"/>
                <w:i w:val="0"/>
                <w:snapToGrid/>
                <w:color w:val="000000"/>
                <w:sz w:val="24"/>
                <w:szCs w:val="24"/>
                <w:u w:val="none"/>
                <w:lang w:val="en-US" w:eastAsia="zh-CN"/>
              </w:rPr>
              <w:t>88.7771</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BFDCC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0CF362">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3CC6797">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D67DF6">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D154F41">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val="en-US" w:eastAsia="zh-CN"/>
              </w:rPr>
              <w:t>0</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4535D45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DC41A6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446083C">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1CE8936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1E2DBAE">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5824FC6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26BF07B">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236A650A">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897B35">
            <w:pPr>
              <w:keepNext w:val="0"/>
              <w:keepLines w:val="0"/>
              <w:pageBreakBefore w:val="0"/>
              <w:widowControl w:val="0"/>
              <w:kinsoku/>
              <w:wordWrap/>
              <w:overflowPunct/>
              <w:topLinePunct w:val="0"/>
              <w:autoSpaceDE/>
              <w:autoSpaceDN w:val="0"/>
              <w:bidi w:val="0"/>
              <w:adjustRightInd/>
              <w:snapToGrid/>
              <w:spacing w:line="360" w:lineRule="auto"/>
              <w:ind w:left="1" w:leftChars="0" w:right="0" w:rightChars="0" w:firstLine="0" w:firstLineChars="0"/>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0</w:t>
            </w:r>
          </w:p>
        </w:tc>
      </w:tr>
      <w:tr w14:paraId="79F2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4" w:hRule="atLeast"/>
        </w:trPr>
        <w:tc>
          <w:tcPr>
            <w:tcW w:w="995" w:type="dxa"/>
            <w:tcBorders>
              <w:top w:val="single" w:color="000000" w:sz="4" w:space="0"/>
              <w:left w:val="single" w:color="000000" w:sz="4" w:space="0"/>
              <w:bottom w:val="single" w:color="000000" w:sz="4" w:space="0"/>
              <w:right w:val="single" w:color="000000" w:sz="4" w:space="0"/>
            </w:tcBorders>
            <w:noWrap w:val="0"/>
            <w:vAlign w:val="center"/>
          </w:tcPr>
          <w:p w14:paraId="07A4185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33" w:type="dxa"/>
            <w:tcBorders>
              <w:top w:val="single" w:color="000000" w:sz="4" w:space="0"/>
              <w:left w:val="single" w:color="000000" w:sz="4" w:space="0"/>
              <w:bottom w:val="single" w:color="000000" w:sz="4" w:space="0"/>
              <w:right w:val="single" w:color="000000" w:sz="4" w:space="0"/>
            </w:tcBorders>
            <w:noWrap w:val="0"/>
            <w:vAlign w:val="center"/>
          </w:tcPr>
          <w:p w14:paraId="00D83FC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bottom w:val="single" w:color="000000" w:sz="4" w:space="0"/>
              <w:right w:val="single" w:color="000000" w:sz="4" w:space="0"/>
            </w:tcBorders>
            <w:noWrap w:val="0"/>
            <w:vAlign w:val="center"/>
          </w:tcPr>
          <w:p w14:paraId="49C1ED24">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88FAC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E81D69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120D0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9D0B2C9">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8788F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14DC64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55D1E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38EB1B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6239DE6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7017735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95FFF0F">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3C441E3">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147F65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1373062B">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BF8E4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14:paraId="5E24EBE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0564A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r>
      <w:tr w14:paraId="613F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60" w:hRule="atLeast"/>
        </w:trPr>
        <w:tc>
          <w:tcPr>
            <w:tcW w:w="995" w:type="dxa"/>
            <w:tcBorders>
              <w:top w:val="single" w:color="000000" w:sz="4" w:space="0"/>
              <w:left w:val="single" w:color="000000" w:sz="4" w:space="0"/>
              <w:right w:val="single" w:color="000000" w:sz="4" w:space="0"/>
            </w:tcBorders>
            <w:noWrap w:val="0"/>
            <w:vAlign w:val="center"/>
          </w:tcPr>
          <w:p w14:paraId="449AE65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盟市合计</w:t>
            </w:r>
          </w:p>
        </w:tc>
        <w:tc>
          <w:tcPr>
            <w:tcW w:w="433" w:type="dxa"/>
            <w:tcBorders>
              <w:top w:val="single" w:color="000000" w:sz="4" w:space="0"/>
              <w:left w:val="single" w:color="000000" w:sz="4" w:space="0"/>
              <w:right w:val="single" w:color="000000" w:sz="4" w:space="0"/>
            </w:tcBorders>
            <w:noWrap w:val="0"/>
            <w:vAlign w:val="center"/>
          </w:tcPr>
          <w:p w14:paraId="0100F17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79" w:type="dxa"/>
            <w:tcBorders>
              <w:top w:val="single" w:color="000000" w:sz="4" w:space="0"/>
              <w:left w:val="single" w:color="000000" w:sz="4" w:space="0"/>
              <w:right w:val="single" w:color="000000" w:sz="4" w:space="0"/>
            </w:tcBorders>
            <w:noWrap w:val="0"/>
            <w:vAlign w:val="center"/>
          </w:tcPr>
          <w:p w14:paraId="29ECF9D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47" w:type="dxa"/>
            <w:tcBorders>
              <w:top w:val="single" w:color="000000" w:sz="4" w:space="0"/>
              <w:left w:val="single" w:color="000000" w:sz="4" w:space="0"/>
              <w:right w:val="single" w:color="000000" w:sz="4" w:space="0"/>
            </w:tcBorders>
            <w:noWrap w:val="0"/>
            <w:vAlign w:val="center"/>
          </w:tcPr>
          <w:p w14:paraId="5A40252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53" w:type="dxa"/>
            <w:tcBorders>
              <w:top w:val="single" w:color="000000" w:sz="4" w:space="0"/>
              <w:left w:val="single" w:color="000000" w:sz="4" w:space="0"/>
              <w:right w:val="single" w:color="000000" w:sz="4" w:space="0"/>
            </w:tcBorders>
            <w:noWrap w:val="0"/>
            <w:vAlign w:val="center"/>
          </w:tcPr>
          <w:p w14:paraId="4EE2AE11">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25" w:type="dxa"/>
            <w:tcBorders>
              <w:top w:val="single" w:color="000000" w:sz="4" w:space="0"/>
              <w:left w:val="single" w:color="000000" w:sz="4" w:space="0"/>
              <w:right w:val="single" w:color="000000" w:sz="4" w:space="0"/>
            </w:tcBorders>
            <w:noWrap w:val="0"/>
            <w:vAlign w:val="center"/>
          </w:tcPr>
          <w:p w14:paraId="16E37BD6">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00" w:type="dxa"/>
            <w:tcBorders>
              <w:top w:val="single" w:color="000000" w:sz="4" w:space="0"/>
              <w:left w:val="single" w:color="000000" w:sz="4" w:space="0"/>
              <w:right w:val="single" w:color="000000" w:sz="4" w:space="0"/>
            </w:tcBorders>
            <w:noWrap w:val="0"/>
            <w:vAlign w:val="center"/>
          </w:tcPr>
          <w:p w14:paraId="0E27C03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75" w:type="dxa"/>
            <w:tcBorders>
              <w:top w:val="single" w:color="000000" w:sz="4" w:space="0"/>
              <w:left w:val="single" w:color="000000" w:sz="4" w:space="0"/>
              <w:right w:val="single" w:color="000000" w:sz="4" w:space="0"/>
            </w:tcBorders>
            <w:noWrap w:val="0"/>
            <w:vAlign w:val="center"/>
          </w:tcPr>
          <w:p w14:paraId="228ED088">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00" w:type="dxa"/>
            <w:tcBorders>
              <w:top w:val="single" w:color="000000" w:sz="4" w:space="0"/>
              <w:left w:val="single" w:color="000000" w:sz="4" w:space="0"/>
              <w:right w:val="single" w:color="000000" w:sz="4" w:space="0"/>
            </w:tcBorders>
            <w:noWrap w:val="0"/>
            <w:vAlign w:val="center"/>
          </w:tcPr>
          <w:p w14:paraId="61FD2A2C">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00" w:type="dxa"/>
            <w:tcBorders>
              <w:top w:val="single" w:color="000000" w:sz="4" w:space="0"/>
              <w:left w:val="single" w:color="000000" w:sz="4" w:space="0"/>
              <w:right w:val="single" w:color="000000" w:sz="4" w:space="0"/>
            </w:tcBorders>
            <w:noWrap w:val="0"/>
            <w:vAlign w:val="center"/>
          </w:tcPr>
          <w:p w14:paraId="3E71AAF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937" w:type="dxa"/>
            <w:tcBorders>
              <w:top w:val="single" w:color="000000" w:sz="4" w:space="0"/>
              <w:left w:val="single" w:color="000000" w:sz="4" w:space="0"/>
              <w:right w:val="single" w:color="000000" w:sz="4" w:space="0"/>
            </w:tcBorders>
            <w:noWrap w:val="0"/>
            <w:vAlign w:val="center"/>
          </w:tcPr>
          <w:p w14:paraId="7ADCF89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388" w:type="dxa"/>
            <w:tcBorders>
              <w:top w:val="single" w:color="000000" w:sz="4" w:space="0"/>
              <w:left w:val="single" w:color="000000" w:sz="4" w:space="0"/>
              <w:right w:val="single" w:color="000000" w:sz="4" w:space="0"/>
            </w:tcBorders>
            <w:noWrap w:val="0"/>
            <w:vAlign w:val="center"/>
          </w:tcPr>
          <w:p w14:paraId="032F357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13" w:type="dxa"/>
            <w:tcBorders>
              <w:top w:val="single" w:color="000000" w:sz="4" w:space="0"/>
              <w:left w:val="single" w:color="000000" w:sz="4" w:space="0"/>
              <w:right w:val="single" w:color="000000" w:sz="4" w:space="0"/>
            </w:tcBorders>
            <w:noWrap w:val="0"/>
            <w:vAlign w:val="center"/>
          </w:tcPr>
          <w:p w14:paraId="2447766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50" w:type="dxa"/>
            <w:tcBorders>
              <w:top w:val="single" w:color="000000" w:sz="4" w:space="0"/>
              <w:left w:val="single" w:color="000000" w:sz="4" w:space="0"/>
              <w:right w:val="single" w:color="000000" w:sz="4" w:space="0"/>
            </w:tcBorders>
            <w:noWrap w:val="0"/>
            <w:vAlign w:val="center"/>
          </w:tcPr>
          <w:p w14:paraId="7DF9E87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87" w:type="dxa"/>
            <w:tcBorders>
              <w:top w:val="single" w:color="000000" w:sz="4" w:space="0"/>
              <w:left w:val="single" w:color="000000" w:sz="4" w:space="0"/>
              <w:right w:val="single" w:color="000000" w:sz="4" w:space="0"/>
            </w:tcBorders>
            <w:noWrap w:val="0"/>
            <w:vAlign w:val="center"/>
          </w:tcPr>
          <w:p w14:paraId="1D58F622">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588" w:type="dxa"/>
            <w:tcBorders>
              <w:top w:val="single" w:color="000000" w:sz="4" w:space="0"/>
              <w:left w:val="single" w:color="000000" w:sz="4" w:space="0"/>
              <w:right w:val="single" w:color="000000" w:sz="4" w:space="0"/>
            </w:tcBorders>
            <w:noWrap w:val="0"/>
            <w:vAlign w:val="center"/>
          </w:tcPr>
          <w:p w14:paraId="4A9B4340">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625" w:type="dxa"/>
            <w:tcBorders>
              <w:top w:val="single" w:color="000000" w:sz="4" w:space="0"/>
              <w:left w:val="single" w:color="000000" w:sz="4" w:space="0"/>
              <w:right w:val="single" w:color="000000" w:sz="4" w:space="0"/>
            </w:tcBorders>
            <w:noWrap w:val="0"/>
            <w:vAlign w:val="center"/>
          </w:tcPr>
          <w:p w14:paraId="667C532A">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737" w:type="dxa"/>
            <w:tcBorders>
              <w:top w:val="single" w:color="000000" w:sz="4" w:space="0"/>
              <w:left w:val="single" w:color="000000" w:sz="4" w:space="0"/>
              <w:right w:val="single" w:color="000000" w:sz="4" w:space="0"/>
            </w:tcBorders>
            <w:noWrap w:val="0"/>
            <w:vAlign w:val="center"/>
          </w:tcPr>
          <w:p w14:paraId="1D1B296E">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488" w:type="dxa"/>
            <w:tcBorders>
              <w:top w:val="single" w:color="000000" w:sz="4" w:space="0"/>
              <w:left w:val="single" w:color="000000" w:sz="4" w:space="0"/>
              <w:right w:val="single" w:color="000000" w:sz="4" w:space="0"/>
            </w:tcBorders>
            <w:noWrap w:val="0"/>
            <w:vAlign w:val="center"/>
          </w:tcPr>
          <w:p w14:paraId="0B50788D">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c>
          <w:tcPr>
            <w:tcW w:w="850" w:type="dxa"/>
            <w:tcBorders>
              <w:top w:val="single" w:color="000000" w:sz="4" w:space="0"/>
              <w:left w:val="single" w:color="000000" w:sz="4" w:space="0"/>
              <w:right w:val="single" w:color="000000" w:sz="4" w:space="0"/>
            </w:tcBorders>
            <w:noWrap w:val="0"/>
            <w:vAlign w:val="center"/>
          </w:tcPr>
          <w:p w14:paraId="3849FA85">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_GB2312" w:hAnsi="仿宋_GB2312" w:eastAsia="仿宋_GB2312" w:cs="仿宋_GB2312"/>
                <w:b w:val="0"/>
                <w:i w:val="0"/>
                <w:snapToGrid/>
                <w:color w:val="000000"/>
                <w:sz w:val="24"/>
                <w:szCs w:val="24"/>
                <w:u w:val="none"/>
                <w:lang w:eastAsia="zh-CN"/>
              </w:rPr>
            </w:pPr>
          </w:p>
        </w:tc>
      </w:tr>
      <w:tr w14:paraId="66E1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3" w:hRule="atLeast"/>
        </w:trPr>
        <w:tc>
          <w:tcPr>
            <w:tcW w:w="5132" w:type="dxa"/>
            <w:gridSpan w:val="7"/>
            <w:tcBorders>
              <w:top w:val="single" w:color="000000" w:sz="4" w:space="0"/>
              <w:left w:val="single" w:color="000000" w:sz="4" w:space="0"/>
              <w:bottom w:val="single" w:color="000000" w:sz="4" w:space="0"/>
            </w:tcBorders>
            <w:noWrap w:val="0"/>
            <w:vAlign w:val="center"/>
          </w:tcPr>
          <w:p w14:paraId="44C8E3E1">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default" w:ascii="仿宋_GB2312" w:hAnsi="仿宋_GB2312" w:eastAsia="仿宋_GB2312" w:cs="仿宋_GB2312"/>
                <w:b w:val="0"/>
                <w:i w:val="0"/>
                <w:snapToGrid/>
                <w:color w:val="000000"/>
                <w:sz w:val="24"/>
                <w:szCs w:val="24"/>
                <w:u w:val="none"/>
                <w:lang w:val="en-US" w:eastAsia="zh-CN"/>
              </w:rPr>
            </w:pPr>
            <w:r>
              <w:rPr>
                <w:rFonts w:hint="eastAsia" w:ascii="仿宋_GB2312" w:hAnsi="仿宋_GB2312" w:eastAsia="仿宋_GB2312" w:cs="仿宋_GB2312"/>
                <w:b w:val="0"/>
                <w:i w:val="0"/>
                <w:snapToGrid/>
                <w:color w:val="000000"/>
                <w:sz w:val="24"/>
                <w:szCs w:val="24"/>
                <w:u w:val="none"/>
                <w:lang w:eastAsia="zh-CN"/>
              </w:rPr>
              <w:t>填表日期：20</w:t>
            </w:r>
            <w:r>
              <w:rPr>
                <w:rFonts w:hint="eastAsia" w:ascii="仿宋_GB2312" w:hAnsi="仿宋_GB2312" w:eastAsia="仿宋_GB2312" w:cs="仿宋_GB2312"/>
                <w:b w:val="0"/>
                <w:i w:val="0"/>
                <w:snapToGrid/>
                <w:color w:val="000000"/>
                <w:sz w:val="24"/>
                <w:szCs w:val="24"/>
                <w:u w:val="none"/>
                <w:lang w:val="en-US" w:eastAsia="zh-CN"/>
              </w:rPr>
              <w:t>26</w:t>
            </w:r>
            <w:r>
              <w:rPr>
                <w:rFonts w:hint="eastAsia" w:ascii="仿宋_GB2312" w:hAnsi="仿宋_GB2312" w:eastAsia="仿宋_GB2312" w:cs="仿宋_GB2312"/>
                <w:b w:val="0"/>
                <w:i w:val="0"/>
                <w:snapToGrid/>
                <w:color w:val="000000"/>
                <w:sz w:val="24"/>
                <w:szCs w:val="24"/>
                <w:u w:val="none"/>
                <w:lang w:eastAsia="zh-CN"/>
              </w:rPr>
              <w:t>-</w:t>
            </w:r>
            <w:r>
              <w:rPr>
                <w:rFonts w:hint="eastAsia" w:ascii="仿宋_GB2312" w:hAnsi="仿宋_GB2312" w:eastAsia="仿宋_GB2312" w:cs="仿宋_GB2312"/>
                <w:b w:val="0"/>
                <w:i w:val="0"/>
                <w:snapToGrid/>
                <w:color w:val="000000"/>
                <w:sz w:val="24"/>
                <w:szCs w:val="24"/>
                <w:u w:val="none"/>
                <w:lang w:val="en-US" w:eastAsia="zh-CN"/>
              </w:rPr>
              <w:t>3</w:t>
            </w:r>
            <w:r>
              <w:rPr>
                <w:rFonts w:hint="eastAsia" w:ascii="仿宋_GB2312" w:hAnsi="仿宋_GB2312" w:eastAsia="仿宋_GB2312" w:cs="仿宋_GB2312"/>
                <w:b w:val="0"/>
                <w:i w:val="0"/>
                <w:snapToGrid/>
                <w:color w:val="000000"/>
                <w:sz w:val="24"/>
                <w:szCs w:val="24"/>
                <w:u w:val="none"/>
                <w:lang w:eastAsia="zh-CN"/>
              </w:rPr>
              <w:t>-</w:t>
            </w:r>
            <w:r>
              <w:rPr>
                <w:rFonts w:hint="eastAsia" w:ascii="仿宋_GB2312" w:hAnsi="仿宋_GB2312" w:eastAsia="仿宋_GB2312" w:cs="仿宋_GB2312"/>
                <w:b w:val="0"/>
                <w:i w:val="0"/>
                <w:snapToGrid/>
                <w:color w:val="000000"/>
                <w:sz w:val="24"/>
                <w:szCs w:val="24"/>
                <w:u w:val="none"/>
                <w:lang w:val="en-US" w:eastAsia="zh-CN"/>
              </w:rPr>
              <w:t>24</w:t>
            </w:r>
          </w:p>
        </w:tc>
        <w:tc>
          <w:tcPr>
            <w:tcW w:w="3913" w:type="dxa"/>
            <w:gridSpan w:val="6"/>
            <w:tcBorders>
              <w:top w:val="single" w:color="000000" w:sz="4" w:space="0"/>
              <w:bottom w:val="single" w:color="000000" w:sz="4" w:space="0"/>
            </w:tcBorders>
            <w:noWrap w:val="0"/>
            <w:vAlign w:val="center"/>
          </w:tcPr>
          <w:p w14:paraId="55C72281">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责任人：王峰</w:t>
            </w:r>
          </w:p>
        </w:tc>
        <w:tc>
          <w:tcPr>
            <w:tcW w:w="4525" w:type="dxa"/>
            <w:gridSpan w:val="7"/>
            <w:tcBorders>
              <w:top w:val="single" w:color="000000" w:sz="4" w:space="0"/>
              <w:bottom w:val="single" w:color="000000" w:sz="4" w:space="0"/>
              <w:right w:val="single" w:color="000000" w:sz="4" w:space="0"/>
            </w:tcBorders>
            <w:noWrap w:val="0"/>
            <w:vAlign w:val="center"/>
          </w:tcPr>
          <w:p w14:paraId="54D8CC13">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仿宋_GB2312" w:hAnsi="仿宋_GB2312" w:eastAsia="仿宋_GB2312" w:cs="仿宋_GB2312"/>
                <w:b w:val="0"/>
                <w:i w:val="0"/>
                <w:snapToGrid/>
                <w:color w:val="000000"/>
                <w:sz w:val="24"/>
                <w:szCs w:val="24"/>
                <w:u w:val="none"/>
                <w:lang w:eastAsia="zh-CN"/>
              </w:rPr>
            </w:pPr>
            <w:r>
              <w:rPr>
                <w:rFonts w:hint="eastAsia" w:ascii="仿宋_GB2312" w:hAnsi="仿宋_GB2312" w:eastAsia="仿宋_GB2312" w:cs="仿宋_GB2312"/>
                <w:b w:val="0"/>
                <w:i w:val="0"/>
                <w:snapToGrid/>
                <w:color w:val="000000"/>
                <w:sz w:val="24"/>
                <w:szCs w:val="24"/>
                <w:u w:val="none"/>
                <w:lang w:eastAsia="zh-CN"/>
              </w:rPr>
              <w:t>联系方式：0477-518</w:t>
            </w:r>
            <w:r>
              <w:rPr>
                <w:rFonts w:hint="eastAsia" w:ascii="仿宋_GB2312" w:hAnsi="仿宋_GB2312" w:eastAsia="仿宋_GB2312" w:cs="仿宋_GB2312"/>
                <w:b w:val="0"/>
                <w:i w:val="0"/>
                <w:snapToGrid/>
                <w:color w:val="000000"/>
                <w:sz w:val="24"/>
                <w:szCs w:val="24"/>
                <w:u w:val="none"/>
                <w:lang w:val="en-US" w:eastAsia="zh-CN"/>
              </w:rPr>
              <w:t>3045</w:t>
            </w:r>
          </w:p>
        </w:tc>
      </w:tr>
    </w:tbl>
    <w:p w14:paraId="10CA1633">
      <w:pPr>
        <w:keepNext w:val="0"/>
        <w:keepLines w:val="0"/>
        <w:pageBreakBefore w:val="0"/>
        <w:widowControl w:val="0"/>
        <w:kinsoku/>
        <w:wordWrap/>
        <w:overflowPunct/>
        <w:topLinePunct w:val="0"/>
        <w:autoSpaceDE/>
        <w:bidi w:val="0"/>
        <w:adjustRightInd/>
        <w:snapToGrid/>
        <w:spacing w:line="360" w:lineRule="auto"/>
        <w:rPr>
          <w:rFonts w:hint="eastAsia" w:ascii="黑体" w:hAnsi="黑体" w:eastAsia="黑体" w:cs="黑体"/>
          <w:b w:val="0"/>
          <w:i w:val="0"/>
          <w:snapToGrid/>
          <w:color w:val="000000"/>
          <w:sz w:val="36"/>
          <w:u w:val="none"/>
          <w:lang w:val="en-US" w:eastAsia="zh-CN"/>
        </w:rPr>
      </w:pPr>
      <w:r>
        <w:rPr>
          <w:rFonts w:hint="eastAsia" w:ascii="仿宋_GB2312" w:hAnsi="仿宋_GB2312" w:eastAsia="仿宋_GB2312" w:cs="仿宋_GB2312"/>
          <w:sz w:val="24"/>
          <w:szCs w:val="24"/>
          <w:lang w:val="en-US" w:eastAsia="zh-CN"/>
        </w:rPr>
        <w:t xml:space="preserve">                                                                                            单位：公顷</w:t>
      </w:r>
    </w:p>
    <w:p w14:paraId="44B9B09A">
      <w:pPr>
        <w:keepNext w:val="0"/>
        <w:keepLines w:val="0"/>
        <w:pageBreakBefore w:val="0"/>
        <w:widowControl w:val="0"/>
        <w:kinsoku/>
        <w:wordWrap/>
        <w:overflowPunct/>
        <w:topLinePunct w:val="0"/>
        <w:autoSpaceDE/>
        <w:bidi w:val="0"/>
        <w:adjustRightInd/>
        <w:snapToGrid/>
        <w:spacing w:line="360" w:lineRule="auto"/>
        <w:rPr>
          <w:rFonts w:hint="eastAsia" w:ascii="黑体" w:hAnsi="黑体" w:eastAsia="黑体" w:cs="黑体"/>
          <w:b w:val="0"/>
          <w:i w:val="0"/>
          <w:snapToGrid/>
          <w:color w:val="000000"/>
          <w:sz w:val="36"/>
          <w:u w:val="none"/>
          <w:lang w:val="en-US" w:eastAsia="zh-CN"/>
        </w:rPr>
        <w:sectPr>
          <w:footerReference r:id="rId11" w:type="default"/>
          <w:footerReference r:id="rId12" w:type="even"/>
          <w:footnotePr>
            <w:numFmt w:val="decimalHalfWidth"/>
          </w:footnotePr>
          <w:endnotePr>
            <w:numFmt w:val="chineseCounting"/>
          </w:endnotePr>
          <w:pgSz w:w="16837" w:h="11905" w:orient="landscape"/>
          <w:pgMar w:top="1587" w:right="2097" w:bottom="1474" w:left="1984" w:header="566" w:footer="1134" w:gutter="0"/>
          <w:pgNumType w:fmt="numberInDash"/>
          <w:cols w:space="720" w:num="1"/>
          <w:docGrid w:linePitch="0" w:charSpace="0"/>
        </w:sectPr>
      </w:pPr>
    </w:p>
    <w:p w14:paraId="5EF0357B">
      <w:pPr>
        <w:rPr>
          <w:rFonts w:hint="eastAsia" w:ascii="黑体" w:hAnsi="黑体" w:eastAsia="黑体" w:cs="黑体"/>
          <w:color w:val="auto"/>
          <w:sz w:val="36"/>
          <w:highlight w:val="none"/>
          <w:lang w:val="en-US" w:eastAsia="zh-CN"/>
        </w:rPr>
      </w:pPr>
      <w:r>
        <w:rPr>
          <w:rFonts w:hint="eastAsia" w:ascii="黑体" w:hAnsi="黑体" w:eastAsia="黑体"/>
          <w:color w:val="auto"/>
          <w:sz w:val="28"/>
          <w:szCs w:val="28"/>
          <w:highlight w:val="none"/>
          <w:lang w:val="en-US" w:eastAsia="zh-CN"/>
        </w:rPr>
        <w:t xml:space="preserve"> </w:t>
      </w:r>
      <w:r>
        <w:rPr>
          <w:rFonts w:hint="eastAsia" w:ascii="黑体" w:hAnsi="黑体" w:eastAsia="黑体" w:cs="黑体"/>
          <w:color w:val="auto"/>
          <w:sz w:val="36"/>
          <w:highlight w:val="none"/>
        </w:rPr>
        <w:t>附表</w:t>
      </w:r>
      <w:r>
        <w:rPr>
          <w:rFonts w:hint="eastAsia" w:ascii="黑体" w:hAnsi="黑体" w:eastAsia="黑体" w:cs="黑体"/>
          <w:color w:val="auto"/>
          <w:sz w:val="36"/>
          <w:highlight w:val="none"/>
          <w:lang w:val="en-US" w:eastAsia="zh-CN"/>
        </w:rPr>
        <w:t>5</w:t>
      </w:r>
    </w:p>
    <w:p w14:paraId="76246CC5">
      <w:pPr>
        <w:spacing w:line="360" w:lineRule="auto"/>
        <w:jc w:val="center"/>
        <w:rPr>
          <w:rFonts w:hint="eastAsia" w:ascii="方正小标宋简体" w:hAnsi="方正小标宋简体" w:eastAsia="方正小标宋简体" w:cs="方正小标宋简体"/>
          <w:color w:val="auto"/>
          <w:sz w:val="36"/>
          <w:highlight w:val="none"/>
        </w:rPr>
      </w:pPr>
      <w:r>
        <w:rPr>
          <w:rFonts w:hint="eastAsia" w:ascii="方正小标宋简体" w:hAnsi="方正小标宋简体" w:eastAsia="方正小标宋简体" w:cs="方正小标宋简体"/>
          <w:color w:val="auto"/>
          <w:sz w:val="36"/>
          <w:highlight w:val="none"/>
          <w:lang w:val="en-US" w:eastAsia="zh-CN"/>
        </w:rPr>
        <w:t>2026</w:t>
      </w:r>
      <w:r>
        <w:rPr>
          <w:rFonts w:hint="eastAsia" w:ascii="方正小标宋简体" w:hAnsi="方正小标宋简体" w:eastAsia="方正小标宋简体" w:cs="方正小标宋简体"/>
          <w:color w:val="auto"/>
          <w:sz w:val="36"/>
          <w:highlight w:val="none"/>
          <w:lang w:eastAsia="zh-CN"/>
        </w:rPr>
        <w:t>达拉特旗</w:t>
      </w:r>
      <w:r>
        <w:rPr>
          <w:rFonts w:hint="eastAsia" w:ascii="方正小标宋简体" w:hAnsi="方正小标宋简体" w:eastAsia="方正小标宋简体" w:cs="方正小标宋简体"/>
          <w:color w:val="auto"/>
          <w:sz w:val="36"/>
          <w:highlight w:val="none"/>
        </w:rPr>
        <w:t>年度住宅用地供应计划表</w:t>
      </w:r>
    </w:p>
    <w:p w14:paraId="5A48833F">
      <w:pPr>
        <w:ind w:firstLine="636"/>
        <w:jc w:val="right"/>
        <w:rPr>
          <w:rFonts w:hint="eastAsia" w:ascii="仿宋_GB2312" w:eastAsia="仿宋_GB2312"/>
          <w:color w:val="auto"/>
          <w:sz w:val="24"/>
          <w:highlight w:val="none"/>
        </w:rPr>
      </w:pPr>
      <w:r>
        <w:rPr>
          <w:rFonts w:hint="eastAsia" w:ascii="仿宋_GB2312" w:eastAsia="仿宋_GB2312"/>
          <w:color w:val="auto"/>
          <w:sz w:val="24"/>
          <w:highlight w:val="none"/>
        </w:rPr>
        <w:t>单位：公顷</w:t>
      </w:r>
    </w:p>
    <w:p w14:paraId="52521D72">
      <w:pPr>
        <w:rPr>
          <w:rFonts w:hint="eastAsia" w:ascii="仿宋_GB2312" w:eastAsia="仿宋_GB2312"/>
          <w:color w:val="auto"/>
          <w:sz w:val="24"/>
          <w:highlight w:val="none"/>
        </w:rPr>
      </w:pPr>
    </w:p>
    <w:tbl>
      <w:tblPr>
        <w:tblStyle w:val="2"/>
        <w:tblW w:w="13891" w:type="dxa"/>
        <w:tblInd w:w="95" w:type="dxa"/>
        <w:tblLayout w:type="autofit"/>
        <w:tblCellMar>
          <w:top w:w="0" w:type="dxa"/>
          <w:left w:w="108" w:type="dxa"/>
          <w:bottom w:w="0" w:type="dxa"/>
          <w:right w:w="108" w:type="dxa"/>
        </w:tblCellMar>
      </w:tblPr>
      <w:tblGrid>
        <w:gridCol w:w="1455"/>
        <w:gridCol w:w="1455"/>
        <w:gridCol w:w="1455"/>
        <w:gridCol w:w="1455"/>
        <w:gridCol w:w="1455"/>
        <w:gridCol w:w="1558"/>
        <w:gridCol w:w="1440"/>
        <w:gridCol w:w="1367"/>
        <w:gridCol w:w="2251"/>
      </w:tblGrid>
      <w:tr w14:paraId="0E3974D4">
        <w:tblPrEx>
          <w:tblCellMar>
            <w:top w:w="0" w:type="dxa"/>
            <w:left w:w="108" w:type="dxa"/>
            <w:bottom w:w="0" w:type="dxa"/>
            <w:right w:w="108" w:type="dxa"/>
          </w:tblCellMar>
        </w:tblPrEx>
        <w:trPr>
          <w:trHeight w:val="375" w:hRule="atLeast"/>
        </w:trPr>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918B67D">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市（县）</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22CF00B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总量</w:t>
            </w:r>
          </w:p>
        </w:tc>
        <w:tc>
          <w:tcPr>
            <w:tcW w:w="4365" w:type="dxa"/>
            <w:gridSpan w:val="3"/>
            <w:tcBorders>
              <w:top w:val="single" w:color="auto" w:sz="4" w:space="0"/>
              <w:left w:val="nil"/>
              <w:bottom w:val="single" w:color="auto" w:sz="4" w:space="0"/>
              <w:right w:val="single" w:color="auto" w:sz="4" w:space="0"/>
            </w:tcBorders>
            <w:noWrap w:val="0"/>
            <w:vAlign w:val="center"/>
          </w:tcPr>
          <w:p w14:paraId="39A7F6C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产权住宅用地</w:t>
            </w:r>
          </w:p>
        </w:tc>
        <w:tc>
          <w:tcPr>
            <w:tcW w:w="4365" w:type="dxa"/>
            <w:gridSpan w:val="3"/>
            <w:tcBorders>
              <w:top w:val="single" w:color="auto" w:sz="4" w:space="0"/>
              <w:left w:val="nil"/>
              <w:bottom w:val="single" w:color="auto" w:sz="4" w:space="0"/>
              <w:right w:val="single" w:color="auto" w:sz="4" w:space="0"/>
            </w:tcBorders>
            <w:noWrap w:val="0"/>
            <w:vAlign w:val="center"/>
          </w:tcPr>
          <w:p w14:paraId="0EE8100F">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租赁住宅用地</w:t>
            </w:r>
          </w:p>
        </w:tc>
        <w:tc>
          <w:tcPr>
            <w:tcW w:w="2251" w:type="dxa"/>
            <w:vMerge w:val="restart"/>
            <w:tcBorders>
              <w:top w:val="single" w:color="auto" w:sz="4" w:space="0"/>
              <w:left w:val="single" w:color="auto" w:sz="4" w:space="0"/>
              <w:bottom w:val="single" w:color="auto" w:sz="4" w:space="0"/>
              <w:right w:val="single" w:color="auto" w:sz="4" w:space="0"/>
            </w:tcBorders>
            <w:noWrap w:val="0"/>
            <w:vAlign w:val="center"/>
          </w:tcPr>
          <w:p w14:paraId="1CD7880F">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其他住宅用地</w:t>
            </w:r>
          </w:p>
        </w:tc>
      </w:tr>
      <w:tr w14:paraId="6AB50B48">
        <w:tblPrEx>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087D4">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2B8E37B">
            <w:pPr>
              <w:widowControl/>
              <w:jc w:val="center"/>
              <w:rPr>
                <w:rFonts w:ascii="仿宋_GB2312" w:hAnsi="宋体" w:eastAsia="仿宋_GB2312" w:cs="宋体"/>
                <w:b w:val="0"/>
                <w:bCs w:val="0"/>
                <w:color w:val="auto"/>
                <w:kern w:val="0"/>
                <w:sz w:val="24"/>
                <w:highlight w:val="none"/>
              </w:rPr>
            </w:pPr>
          </w:p>
        </w:tc>
        <w:tc>
          <w:tcPr>
            <w:tcW w:w="1455" w:type="dxa"/>
            <w:vMerge w:val="restart"/>
            <w:tcBorders>
              <w:top w:val="nil"/>
              <w:left w:val="single" w:color="auto" w:sz="4" w:space="0"/>
              <w:bottom w:val="single" w:color="auto" w:sz="4" w:space="0"/>
              <w:right w:val="single" w:color="auto" w:sz="4" w:space="0"/>
            </w:tcBorders>
            <w:noWrap w:val="0"/>
            <w:vAlign w:val="center"/>
          </w:tcPr>
          <w:p w14:paraId="542D3351">
            <w:pPr>
              <w:widowControl/>
              <w:jc w:val="center"/>
              <w:rPr>
                <w:rFonts w:hint="eastAsia"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商品</w:t>
            </w:r>
          </w:p>
          <w:p w14:paraId="54E11D13">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14:paraId="106E7300">
            <w:pPr>
              <w:widowControl/>
              <w:jc w:val="center"/>
              <w:rPr>
                <w:rFonts w:hint="eastAsia"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共有产权</w:t>
            </w:r>
          </w:p>
          <w:p w14:paraId="32AB7FC5">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住宅用地</w:t>
            </w:r>
          </w:p>
        </w:tc>
        <w:tc>
          <w:tcPr>
            <w:tcW w:w="1455" w:type="dxa"/>
            <w:vMerge w:val="restart"/>
            <w:tcBorders>
              <w:top w:val="nil"/>
              <w:left w:val="single" w:color="auto" w:sz="4" w:space="0"/>
              <w:bottom w:val="single" w:color="auto" w:sz="4" w:space="0"/>
              <w:right w:val="single" w:color="auto" w:sz="4" w:space="0"/>
            </w:tcBorders>
            <w:noWrap w:val="0"/>
            <w:vAlign w:val="center"/>
          </w:tcPr>
          <w:p w14:paraId="4915EF18">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小计</w:t>
            </w:r>
          </w:p>
        </w:tc>
        <w:tc>
          <w:tcPr>
            <w:tcW w:w="1558" w:type="dxa"/>
            <w:vMerge w:val="restart"/>
            <w:tcBorders>
              <w:top w:val="nil"/>
              <w:left w:val="single" w:color="auto" w:sz="4" w:space="0"/>
              <w:bottom w:val="single" w:color="auto" w:sz="4" w:space="0"/>
              <w:right w:val="single" w:color="auto" w:sz="4" w:space="0"/>
            </w:tcBorders>
            <w:noWrap w:val="0"/>
            <w:vAlign w:val="center"/>
          </w:tcPr>
          <w:p w14:paraId="2EAAE949">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保障性租赁住宅用地</w:t>
            </w:r>
          </w:p>
        </w:tc>
        <w:tc>
          <w:tcPr>
            <w:tcW w:w="1440" w:type="dxa"/>
            <w:vMerge w:val="restart"/>
            <w:tcBorders>
              <w:top w:val="nil"/>
              <w:left w:val="single" w:color="auto" w:sz="4" w:space="0"/>
              <w:bottom w:val="single" w:color="auto" w:sz="4" w:space="0"/>
              <w:right w:val="single" w:color="auto" w:sz="4" w:space="0"/>
            </w:tcBorders>
            <w:noWrap w:val="0"/>
            <w:vAlign w:val="center"/>
          </w:tcPr>
          <w:p w14:paraId="720001DA">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市场化租赁住宅用地</w:t>
            </w:r>
          </w:p>
        </w:tc>
        <w:tc>
          <w:tcPr>
            <w:tcW w:w="1367" w:type="dxa"/>
            <w:vMerge w:val="restart"/>
            <w:tcBorders>
              <w:top w:val="nil"/>
              <w:left w:val="single" w:color="auto" w:sz="4" w:space="0"/>
              <w:bottom w:val="single" w:color="auto" w:sz="4" w:space="0"/>
              <w:right w:val="single" w:color="auto" w:sz="4" w:space="0"/>
            </w:tcBorders>
            <w:noWrap w:val="0"/>
            <w:vAlign w:val="center"/>
          </w:tcPr>
          <w:p w14:paraId="59FF4A4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小计</w:t>
            </w: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14:paraId="74933F2D">
            <w:pPr>
              <w:widowControl/>
              <w:jc w:val="center"/>
              <w:rPr>
                <w:rFonts w:ascii="仿宋_GB2312" w:hAnsi="宋体" w:eastAsia="仿宋_GB2312" w:cs="宋体"/>
                <w:b w:val="0"/>
                <w:bCs w:val="0"/>
                <w:color w:val="auto"/>
                <w:kern w:val="0"/>
                <w:sz w:val="24"/>
                <w:highlight w:val="none"/>
              </w:rPr>
            </w:pPr>
          </w:p>
        </w:tc>
      </w:tr>
      <w:tr w14:paraId="41A11953">
        <w:tblPrEx>
          <w:tblCellMar>
            <w:top w:w="0" w:type="dxa"/>
            <w:left w:w="108" w:type="dxa"/>
            <w:bottom w:w="0" w:type="dxa"/>
            <w:right w:w="108" w:type="dxa"/>
          </w:tblCellMar>
        </w:tblPrEx>
        <w:trPr>
          <w:trHeight w:val="361" w:hRule="atLeast"/>
        </w:trPr>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7B4922A5">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13A9B3CC">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220F3868">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1C7BDEA2">
            <w:pPr>
              <w:widowControl/>
              <w:jc w:val="center"/>
              <w:rPr>
                <w:rFonts w:ascii="仿宋_GB2312" w:hAnsi="宋体" w:eastAsia="仿宋_GB2312" w:cs="宋体"/>
                <w:b w:val="0"/>
                <w:bCs w:val="0"/>
                <w:color w:val="auto"/>
                <w:kern w:val="0"/>
                <w:sz w:val="24"/>
                <w:highlight w:val="none"/>
              </w:rPr>
            </w:pPr>
          </w:p>
        </w:tc>
        <w:tc>
          <w:tcPr>
            <w:tcW w:w="1455" w:type="dxa"/>
            <w:vMerge w:val="continue"/>
            <w:tcBorders>
              <w:top w:val="nil"/>
              <w:left w:val="single" w:color="auto" w:sz="4" w:space="0"/>
              <w:bottom w:val="single" w:color="auto" w:sz="4" w:space="0"/>
              <w:right w:val="single" w:color="auto" w:sz="4" w:space="0"/>
            </w:tcBorders>
            <w:noWrap w:val="0"/>
            <w:vAlign w:val="center"/>
          </w:tcPr>
          <w:p w14:paraId="73B2483A">
            <w:pPr>
              <w:widowControl/>
              <w:jc w:val="center"/>
              <w:rPr>
                <w:rFonts w:ascii="仿宋_GB2312" w:hAnsi="宋体" w:eastAsia="仿宋_GB2312" w:cs="宋体"/>
                <w:b w:val="0"/>
                <w:bCs w:val="0"/>
                <w:color w:val="auto"/>
                <w:kern w:val="0"/>
                <w:sz w:val="24"/>
                <w:highlight w:val="none"/>
              </w:rPr>
            </w:pPr>
          </w:p>
        </w:tc>
        <w:tc>
          <w:tcPr>
            <w:tcW w:w="1558" w:type="dxa"/>
            <w:vMerge w:val="continue"/>
            <w:tcBorders>
              <w:top w:val="nil"/>
              <w:left w:val="single" w:color="auto" w:sz="4" w:space="0"/>
              <w:bottom w:val="single" w:color="auto" w:sz="4" w:space="0"/>
              <w:right w:val="single" w:color="auto" w:sz="4" w:space="0"/>
            </w:tcBorders>
            <w:noWrap w:val="0"/>
            <w:vAlign w:val="center"/>
          </w:tcPr>
          <w:p w14:paraId="10D46891">
            <w:pPr>
              <w:widowControl/>
              <w:jc w:val="center"/>
              <w:rPr>
                <w:rFonts w:ascii="仿宋_GB2312" w:hAnsi="宋体" w:eastAsia="仿宋_GB2312" w:cs="宋体"/>
                <w:b w:val="0"/>
                <w:bCs w:val="0"/>
                <w:color w:val="auto"/>
                <w:kern w:val="0"/>
                <w:sz w:val="24"/>
                <w:highlight w:val="none"/>
              </w:rPr>
            </w:pPr>
          </w:p>
        </w:tc>
        <w:tc>
          <w:tcPr>
            <w:tcW w:w="1440" w:type="dxa"/>
            <w:vMerge w:val="continue"/>
            <w:tcBorders>
              <w:top w:val="nil"/>
              <w:left w:val="single" w:color="auto" w:sz="4" w:space="0"/>
              <w:bottom w:val="single" w:color="auto" w:sz="4" w:space="0"/>
              <w:right w:val="single" w:color="auto" w:sz="4" w:space="0"/>
            </w:tcBorders>
            <w:noWrap w:val="0"/>
            <w:vAlign w:val="center"/>
          </w:tcPr>
          <w:p w14:paraId="145F6AA2">
            <w:pPr>
              <w:widowControl/>
              <w:jc w:val="center"/>
              <w:rPr>
                <w:rFonts w:ascii="仿宋_GB2312" w:hAnsi="宋体" w:eastAsia="仿宋_GB2312" w:cs="宋体"/>
                <w:b w:val="0"/>
                <w:bCs w:val="0"/>
                <w:color w:val="auto"/>
                <w:kern w:val="0"/>
                <w:sz w:val="24"/>
                <w:highlight w:val="none"/>
              </w:rPr>
            </w:pPr>
          </w:p>
        </w:tc>
        <w:tc>
          <w:tcPr>
            <w:tcW w:w="1367" w:type="dxa"/>
            <w:vMerge w:val="continue"/>
            <w:tcBorders>
              <w:top w:val="nil"/>
              <w:left w:val="single" w:color="auto" w:sz="4" w:space="0"/>
              <w:bottom w:val="single" w:color="auto" w:sz="4" w:space="0"/>
              <w:right w:val="single" w:color="auto" w:sz="4" w:space="0"/>
            </w:tcBorders>
            <w:noWrap w:val="0"/>
            <w:vAlign w:val="center"/>
          </w:tcPr>
          <w:p w14:paraId="0F27086A">
            <w:pPr>
              <w:widowControl/>
              <w:jc w:val="center"/>
              <w:rPr>
                <w:rFonts w:ascii="仿宋_GB2312" w:hAnsi="宋体" w:eastAsia="仿宋_GB2312" w:cs="宋体"/>
                <w:b w:val="0"/>
                <w:bCs w:val="0"/>
                <w:color w:val="auto"/>
                <w:kern w:val="0"/>
                <w:sz w:val="24"/>
                <w:highlight w:val="none"/>
              </w:rPr>
            </w:pPr>
          </w:p>
        </w:tc>
        <w:tc>
          <w:tcPr>
            <w:tcW w:w="2251" w:type="dxa"/>
            <w:vMerge w:val="continue"/>
            <w:tcBorders>
              <w:top w:val="single" w:color="auto" w:sz="4" w:space="0"/>
              <w:left w:val="single" w:color="auto" w:sz="4" w:space="0"/>
              <w:bottom w:val="single" w:color="auto" w:sz="4" w:space="0"/>
              <w:right w:val="single" w:color="auto" w:sz="4" w:space="0"/>
            </w:tcBorders>
            <w:noWrap w:val="0"/>
            <w:vAlign w:val="center"/>
          </w:tcPr>
          <w:p w14:paraId="0E7B3CA8">
            <w:pPr>
              <w:widowControl/>
              <w:jc w:val="center"/>
              <w:rPr>
                <w:rFonts w:ascii="仿宋_GB2312" w:hAnsi="宋体" w:eastAsia="仿宋_GB2312" w:cs="宋体"/>
                <w:b w:val="0"/>
                <w:bCs w:val="0"/>
                <w:color w:val="auto"/>
                <w:kern w:val="0"/>
                <w:sz w:val="24"/>
                <w:highlight w:val="none"/>
              </w:rPr>
            </w:pPr>
          </w:p>
        </w:tc>
      </w:tr>
      <w:tr w14:paraId="6FEF321D">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2688A021">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4913DF46">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①</w:t>
            </w:r>
          </w:p>
        </w:tc>
        <w:tc>
          <w:tcPr>
            <w:tcW w:w="1455" w:type="dxa"/>
            <w:tcBorders>
              <w:top w:val="nil"/>
              <w:left w:val="nil"/>
              <w:bottom w:val="single" w:color="auto" w:sz="4" w:space="0"/>
              <w:right w:val="single" w:color="auto" w:sz="4" w:space="0"/>
            </w:tcBorders>
            <w:noWrap w:val="0"/>
            <w:vAlign w:val="center"/>
          </w:tcPr>
          <w:p w14:paraId="34826FB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②</w:t>
            </w:r>
          </w:p>
        </w:tc>
        <w:tc>
          <w:tcPr>
            <w:tcW w:w="1455" w:type="dxa"/>
            <w:tcBorders>
              <w:top w:val="nil"/>
              <w:left w:val="nil"/>
              <w:bottom w:val="single" w:color="auto" w:sz="4" w:space="0"/>
              <w:right w:val="single" w:color="auto" w:sz="4" w:space="0"/>
            </w:tcBorders>
            <w:noWrap w:val="0"/>
            <w:vAlign w:val="center"/>
          </w:tcPr>
          <w:p w14:paraId="286A2114">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③</w:t>
            </w:r>
          </w:p>
        </w:tc>
        <w:tc>
          <w:tcPr>
            <w:tcW w:w="1455" w:type="dxa"/>
            <w:tcBorders>
              <w:top w:val="nil"/>
              <w:left w:val="nil"/>
              <w:bottom w:val="single" w:color="auto" w:sz="4" w:space="0"/>
              <w:right w:val="single" w:color="auto" w:sz="4" w:space="0"/>
            </w:tcBorders>
            <w:noWrap w:val="0"/>
            <w:vAlign w:val="center"/>
          </w:tcPr>
          <w:p w14:paraId="75F71C17">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④</w:t>
            </w:r>
          </w:p>
        </w:tc>
        <w:tc>
          <w:tcPr>
            <w:tcW w:w="1558" w:type="dxa"/>
            <w:tcBorders>
              <w:top w:val="nil"/>
              <w:left w:val="nil"/>
              <w:bottom w:val="single" w:color="auto" w:sz="4" w:space="0"/>
              <w:right w:val="single" w:color="auto" w:sz="4" w:space="0"/>
            </w:tcBorders>
            <w:noWrap w:val="0"/>
            <w:vAlign w:val="center"/>
          </w:tcPr>
          <w:p w14:paraId="56C12AC1">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⑤</w:t>
            </w:r>
          </w:p>
        </w:tc>
        <w:tc>
          <w:tcPr>
            <w:tcW w:w="1440" w:type="dxa"/>
            <w:tcBorders>
              <w:top w:val="nil"/>
              <w:left w:val="nil"/>
              <w:bottom w:val="single" w:color="auto" w:sz="4" w:space="0"/>
              <w:right w:val="single" w:color="auto" w:sz="4" w:space="0"/>
            </w:tcBorders>
            <w:noWrap w:val="0"/>
            <w:vAlign w:val="center"/>
          </w:tcPr>
          <w:p w14:paraId="6109BFAC">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⑥</w:t>
            </w:r>
          </w:p>
        </w:tc>
        <w:tc>
          <w:tcPr>
            <w:tcW w:w="1367" w:type="dxa"/>
            <w:tcBorders>
              <w:top w:val="nil"/>
              <w:left w:val="nil"/>
              <w:bottom w:val="single" w:color="auto" w:sz="4" w:space="0"/>
              <w:right w:val="single" w:color="auto" w:sz="4" w:space="0"/>
            </w:tcBorders>
            <w:noWrap w:val="0"/>
            <w:vAlign w:val="center"/>
          </w:tcPr>
          <w:p w14:paraId="0BA7BF5A">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⑦</w:t>
            </w:r>
          </w:p>
        </w:tc>
        <w:tc>
          <w:tcPr>
            <w:tcW w:w="2251" w:type="dxa"/>
            <w:tcBorders>
              <w:top w:val="nil"/>
              <w:left w:val="nil"/>
              <w:bottom w:val="single" w:color="auto" w:sz="4" w:space="0"/>
              <w:right w:val="single" w:color="auto" w:sz="4" w:space="0"/>
            </w:tcBorders>
            <w:noWrap w:val="0"/>
            <w:vAlign w:val="center"/>
          </w:tcPr>
          <w:p w14:paraId="5774C3F5">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⑧</w:t>
            </w:r>
          </w:p>
        </w:tc>
      </w:tr>
      <w:tr w14:paraId="4C0CF9A2">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1105A062">
            <w:pPr>
              <w:widowControl/>
              <w:jc w:val="center"/>
              <w:rPr>
                <w:rFonts w:ascii="仿宋_GB2312" w:hAnsi="宋体" w:eastAsia="仿宋_GB2312" w:cs="宋体"/>
                <w:b w:val="0"/>
                <w:bCs w:val="0"/>
                <w:color w:val="auto"/>
                <w:kern w:val="0"/>
                <w:sz w:val="24"/>
                <w:highlight w:val="none"/>
              </w:rPr>
            </w:pPr>
            <w:r>
              <w:rPr>
                <w:rFonts w:hint="eastAsia" w:ascii="仿宋_GB2312" w:hAnsi="宋体" w:eastAsia="仿宋_GB2312" w:cs="宋体"/>
                <w:b w:val="0"/>
                <w:bCs w:val="0"/>
                <w:color w:val="auto"/>
                <w:kern w:val="0"/>
                <w:sz w:val="24"/>
                <w:highlight w:val="none"/>
              </w:rPr>
              <w:t>合计</w:t>
            </w:r>
          </w:p>
        </w:tc>
        <w:tc>
          <w:tcPr>
            <w:tcW w:w="1455" w:type="dxa"/>
            <w:tcBorders>
              <w:top w:val="nil"/>
              <w:left w:val="nil"/>
              <w:bottom w:val="single" w:color="auto" w:sz="4" w:space="0"/>
              <w:right w:val="single" w:color="auto" w:sz="4" w:space="0"/>
            </w:tcBorders>
            <w:noWrap w:val="0"/>
            <w:vAlign w:val="center"/>
          </w:tcPr>
          <w:p w14:paraId="215117B5">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455" w:type="dxa"/>
            <w:tcBorders>
              <w:top w:val="nil"/>
              <w:left w:val="nil"/>
              <w:bottom w:val="single" w:color="auto" w:sz="4" w:space="0"/>
              <w:right w:val="single" w:color="auto" w:sz="4" w:space="0"/>
            </w:tcBorders>
            <w:noWrap w:val="0"/>
            <w:vAlign w:val="center"/>
          </w:tcPr>
          <w:p w14:paraId="7C91791C">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88.7771</w:t>
            </w:r>
          </w:p>
        </w:tc>
        <w:tc>
          <w:tcPr>
            <w:tcW w:w="1455" w:type="dxa"/>
            <w:tcBorders>
              <w:top w:val="nil"/>
              <w:left w:val="nil"/>
              <w:bottom w:val="single" w:color="auto" w:sz="4" w:space="0"/>
              <w:right w:val="single" w:color="auto" w:sz="4" w:space="0"/>
            </w:tcBorders>
            <w:noWrap w:val="0"/>
            <w:vAlign w:val="center"/>
          </w:tcPr>
          <w:p w14:paraId="08E3E127">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455" w:type="dxa"/>
            <w:tcBorders>
              <w:top w:val="nil"/>
              <w:left w:val="nil"/>
              <w:bottom w:val="single" w:color="auto" w:sz="4" w:space="0"/>
              <w:right w:val="single" w:color="auto" w:sz="4" w:space="0"/>
            </w:tcBorders>
            <w:noWrap w:val="0"/>
            <w:vAlign w:val="center"/>
          </w:tcPr>
          <w:p w14:paraId="5E9CB7E8">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rPr>
            </w:pPr>
            <w:r>
              <w:rPr>
                <w:rFonts w:hint="eastAsia" w:ascii="仿宋_GB2312" w:hAnsi="仿宋_GB2312" w:eastAsia="仿宋_GB2312" w:cs="仿宋_GB2312"/>
                <w:b w:val="0"/>
                <w:bCs/>
                <w:i w:val="0"/>
                <w:snapToGrid/>
                <w:color w:val="000000"/>
                <w:sz w:val="24"/>
                <w:szCs w:val="24"/>
                <w:u w:val="none"/>
                <w:lang w:val="en-US" w:eastAsia="zh-CN"/>
              </w:rPr>
              <w:t>87.3143</w:t>
            </w:r>
          </w:p>
        </w:tc>
        <w:tc>
          <w:tcPr>
            <w:tcW w:w="1558" w:type="dxa"/>
            <w:tcBorders>
              <w:top w:val="nil"/>
              <w:left w:val="nil"/>
              <w:bottom w:val="single" w:color="auto" w:sz="4" w:space="0"/>
              <w:right w:val="single" w:color="auto" w:sz="4" w:space="0"/>
            </w:tcBorders>
            <w:noWrap w:val="0"/>
            <w:vAlign w:val="center"/>
          </w:tcPr>
          <w:p w14:paraId="7BDB7A0B">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440" w:type="dxa"/>
            <w:tcBorders>
              <w:top w:val="nil"/>
              <w:left w:val="nil"/>
              <w:bottom w:val="single" w:color="auto" w:sz="4" w:space="0"/>
              <w:right w:val="single" w:color="auto" w:sz="4" w:space="0"/>
            </w:tcBorders>
            <w:noWrap w:val="0"/>
            <w:vAlign w:val="center"/>
          </w:tcPr>
          <w:p w14:paraId="4886A80C">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1367" w:type="dxa"/>
            <w:tcBorders>
              <w:top w:val="nil"/>
              <w:left w:val="nil"/>
              <w:bottom w:val="single" w:color="auto" w:sz="4" w:space="0"/>
              <w:right w:val="single" w:color="auto" w:sz="4" w:space="0"/>
            </w:tcBorders>
            <w:noWrap w:val="0"/>
            <w:vAlign w:val="center"/>
          </w:tcPr>
          <w:p w14:paraId="5CA69154">
            <w:pPr>
              <w:widowControl/>
              <w:ind w:left="1" w:leftChars="0" w:right="0" w:rightChars="0" w:firstLine="0" w:firstLineChars="0"/>
              <w:jc w:val="center"/>
              <w:rPr>
                <w:rFonts w:hint="eastAsia" w:ascii="仿宋_GB2312" w:hAnsi="宋体" w:eastAsia="仿宋_GB2312" w:cs="宋体"/>
                <w:b w:val="0"/>
                <w:bCs w:val="0"/>
                <w:color w:val="auto"/>
                <w:kern w:val="0"/>
                <w:sz w:val="24"/>
                <w:highlight w:val="none"/>
                <w:lang w:val="en-US" w:eastAsia="zh-CN"/>
              </w:rPr>
            </w:pPr>
            <w:r>
              <w:rPr>
                <w:rFonts w:hint="eastAsia" w:ascii="仿宋_GB2312" w:hAnsi="宋体" w:eastAsia="仿宋_GB2312" w:cs="宋体"/>
                <w:b w:val="0"/>
                <w:bCs w:val="0"/>
                <w:color w:val="auto"/>
                <w:kern w:val="0"/>
                <w:sz w:val="24"/>
                <w:highlight w:val="none"/>
                <w:lang w:val="en-US" w:eastAsia="zh-CN"/>
              </w:rPr>
              <w:t>0</w:t>
            </w:r>
          </w:p>
        </w:tc>
        <w:tc>
          <w:tcPr>
            <w:tcW w:w="2251" w:type="dxa"/>
            <w:tcBorders>
              <w:top w:val="nil"/>
              <w:left w:val="nil"/>
              <w:bottom w:val="single" w:color="auto" w:sz="4" w:space="0"/>
              <w:right w:val="single" w:color="auto" w:sz="4" w:space="0"/>
            </w:tcBorders>
            <w:noWrap w:val="0"/>
            <w:vAlign w:val="center"/>
          </w:tcPr>
          <w:p w14:paraId="2EB08E09">
            <w:pPr>
              <w:widowControl/>
              <w:ind w:left="1" w:leftChars="0" w:right="0" w:rightChars="0" w:firstLine="0" w:firstLineChars="0"/>
              <w:jc w:val="center"/>
              <w:rPr>
                <w:rFonts w:hint="default" w:ascii="仿宋_GB2312" w:hAnsi="宋体" w:eastAsia="仿宋_GB2312" w:cs="宋体"/>
                <w:b w:val="0"/>
                <w:bCs w:val="0"/>
                <w:color w:val="auto"/>
                <w:kern w:val="0"/>
                <w:sz w:val="24"/>
                <w:highlight w:val="none"/>
                <w:lang w:val="en-US" w:eastAsia="zh-CN"/>
              </w:rPr>
            </w:pPr>
            <w:r>
              <w:rPr>
                <w:rFonts w:hint="eastAsia" w:ascii="仿宋_GB2312" w:hAnsi="仿宋_GB2312" w:eastAsia="仿宋_GB2312" w:cs="仿宋_GB2312"/>
                <w:b w:val="0"/>
                <w:bCs/>
                <w:i w:val="0"/>
                <w:snapToGrid/>
                <w:color w:val="000000"/>
                <w:sz w:val="24"/>
                <w:szCs w:val="24"/>
                <w:u w:val="none"/>
                <w:lang w:val="en-US" w:eastAsia="zh-CN"/>
              </w:rPr>
              <w:t>0</w:t>
            </w:r>
          </w:p>
        </w:tc>
      </w:tr>
      <w:tr w14:paraId="72ECFD27">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74540580">
            <w:pPr>
              <w:widowControl/>
              <w:jc w:val="center"/>
              <w:rPr>
                <w:rFonts w:hint="eastAsia" w:ascii="仿宋_GB2312" w:hAnsi="宋体" w:eastAsia="仿宋_GB2312" w:cs="宋体"/>
                <w:b w:val="0"/>
                <w:bCs w:val="0"/>
                <w:color w:val="auto"/>
                <w:kern w:val="0"/>
                <w:sz w:val="24"/>
                <w:highlight w:val="none"/>
                <w:lang w:eastAsia="zh-CN"/>
              </w:rPr>
            </w:pPr>
            <w:r>
              <w:rPr>
                <w:rFonts w:hint="eastAsia" w:ascii="仿宋_GB2312" w:hAnsi="宋体" w:eastAsia="仿宋_GB2312" w:cs="宋体"/>
                <w:b w:val="0"/>
                <w:bCs w:val="0"/>
                <w:color w:val="auto"/>
                <w:kern w:val="0"/>
                <w:sz w:val="24"/>
                <w:highlight w:val="none"/>
                <w:lang w:eastAsia="zh-CN"/>
              </w:rPr>
              <w:t>达拉特旗</w:t>
            </w:r>
          </w:p>
        </w:tc>
        <w:tc>
          <w:tcPr>
            <w:tcW w:w="1455" w:type="dxa"/>
            <w:tcBorders>
              <w:top w:val="nil"/>
              <w:left w:val="nil"/>
              <w:bottom w:val="single" w:color="auto" w:sz="4" w:space="0"/>
              <w:right w:val="single" w:color="auto" w:sz="4" w:space="0"/>
            </w:tcBorders>
            <w:noWrap w:val="0"/>
            <w:vAlign w:val="center"/>
          </w:tcPr>
          <w:p w14:paraId="45BFB3C1">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88.771</w:t>
            </w:r>
          </w:p>
        </w:tc>
        <w:tc>
          <w:tcPr>
            <w:tcW w:w="1455" w:type="dxa"/>
            <w:tcBorders>
              <w:top w:val="nil"/>
              <w:left w:val="nil"/>
              <w:bottom w:val="single" w:color="auto" w:sz="4" w:space="0"/>
              <w:right w:val="single" w:color="auto" w:sz="4" w:space="0"/>
            </w:tcBorders>
            <w:noWrap w:val="0"/>
            <w:vAlign w:val="center"/>
          </w:tcPr>
          <w:p w14:paraId="4F395158">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szCs w:val="24"/>
                <w:highlight w:val="none"/>
                <w:lang w:val="en-US" w:eastAsia="zh-CN" w:bidi="ar-SA"/>
              </w:rPr>
              <w:t>88.7771</w:t>
            </w:r>
          </w:p>
        </w:tc>
        <w:tc>
          <w:tcPr>
            <w:tcW w:w="1455" w:type="dxa"/>
            <w:tcBorders>
              <w:top w:val="nil"/>
              <w:left w:val="nil"/>
              <w:bottom w:val="single" w:color="auto" w:sz="4" w:space="0"/>
              <w:right w:val="single" w:color="auto" w:sz="4" w:space="0"/>
            </w:tcBorders>
            <w:noWrap w:val="0"/>
            <w:vAlign w:val="center"/>
          </w:tcPr>
          <w:p w14:paraId="482C22F2">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455" w:type="dxa"/>
            <w:tcBorders>
              <w:top w:val="nil"/>
              <w:left w:val="nil"/>
              <w:bottom w:val="single" w:color="auto" w:sz="4" w:space="0"/>
              <w:right w:val="single" w:color="auto" w:sz="4" w:space="0"/>
            </w:tcBorders>
            <w:noWrap w:val="0"/>
            <w:vAlign w:val="center"/>
          </w:tcPr>
          <w:p w14:paraId="4EC448E6">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87.3143</w:t>
            </w:r>
          </w:p>
        </w:tc>
        <w:tc>
          <w:tcPr>
            <w:tcW w:w="1558" w:type="dxa"/>
            <w:tcBorders>
              <w:top w:val="nil"/>
              <w:left w:val="nil"/>
              <w:bottom w:val="single" w:color="auto" w:sz="4" w:space="0"/>
              <w:right w:val="single" w:color="auto" w:sz="4" w:space="0"/>
            </w:tcBorders>
            <w:noWrap w:val="0"/>
            <w:vAlign w:val="center"/>
          </w:tcPr>
          <w:p w14:paraId="1099D367">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440" w:type="dxa"/>
            <w:tcBorders>
              <w:top w:val="nil"/>
              <w:left w:val="nil"/>
              <w:bottom w:val="single" w:color="auto" w:sz="4" w:space="0"/>
              <w:right w:val="single" w:color="auto" w:sz="4" w:space="0"/>
            </w:tcBorders>
            <w:noWrap w:val="0"/>
            <w:vAlign w:val="center"/>
          </w:tcPr>
          <w:p w14:paraId="6E8CB01C">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1367" w:type="dxa"/>
            <w:tcBorders>
              <w:top w:val="nil"/>
              <w:left w:val="nil"/>
              <w:bottom w:val="single" w:color="auto" w:sz="4" w:space="0"/>
              <w:right w:val="single" w:color="auto" w:sz="4" w:space="0"/>
            </w:tcBorders>
            <w:noWrap w:val="0"/>
            <w:vAlign w:val="center"/>
          </w:tcPr>
          <w:p w14:paraId="54DBC017">
            <w:pPr>
              <w:widowControl/>
              <w:ind w:left="1" w:leftChars="0" w:right="0" w:rightChars="0" w:firstLine="0" w:firstLineChars="0"/>
              <w:jc w:val="center"/>
              <w:rPr>
                <w:rFonts w:hint="eastAsia" w:ascii="仿宋_GB2312" w:hAnsi="宋体" w:eastAsia="仿宋_GB2312" w:cs="宋体"/>
                <w:b w:val="0"/>
                <w:bCs w:val="0"/>
                <w:color w:val="auto"/>
                <w:kern w:val="0"/>
                <w:sz w:val="24"/>
                <w:szCs w:val="24"/>
                <w:highlight w:val="none"/>
                <w:lang w:val="en-US" w:eastAsia="zh-CN" w:bidi="ar-SA"/>
              </w:rPr>
            </w:pPr>
            <w:r>
              <w:rPr>
                <w:rFonts w:hint="eastAsia" w:ascii="仿宋_GB2312" w:hAnsi="宋体" w:eastAsia="仿宋_GB2312" w:cs="宋体"/>
                <w:b w:val="0"/>
                <w:bCs w:val="0"/>
                <w:color w:val="auto"/>
                <w:kern w:val="0"/>
                <w:sz w:val="24"/>
                <w:highlight w:val="none"/>
                <w:lang w:val="en-US" w:eastAsia="zh-CN"/>
              </w:rPr>
              <w:t>0</w:t>
            </w:r>
          </w:p>
        </w:tc>
        <w:tc>
          <w:tcPr>
            <w:tcW w:w="2251" w:type="dxa"/>
            <w:tcBorders>
              <w:top w:val="nil"/>
              <w:left w:val="nil"/>
              <w:bottom w:val="single" w:color="auto" w:sz="4" w:space="0"/>
              <w:right w:val="single" w:color="auto" w:sz="4" w:space="0"/>
            </w:tcBorders>
            <w:noWrap w:val="0"/>
            <w:vAlign w:val="center"/>
          </w:tcPr>
          <w:p w14:paraId="4A8D0D88">
            <w:pPr>
              <w:widowControl/>
              <w:ind w:left="1" w:leftChars="0" w:right="0" w:rightChars="0" w:firstLine="0" w:firstLineChars="0"/>
              <w:jc w:val="center"/>
              <w:rPr>
                <w:rFonts w:hint="default" w:ascii="仿宋_GB2312" w:hAnsi="宋体" w:eastAsia="仿宋_GB2312" w:cs="宋体"/>
                <w:b w:val="0"/>
                <w:bCs w:val="0"/>
                <w:color w:val="auto"/>
                <w:kern w:val="0"/>
                <w:sz w:val="24"/>
                <w:szCs w:val="24"/>
                <w:highlight w:val="none"/>
                <w:lang w:val="en-US" w:eastAsia="zh-CN" w:bidi="ar-SA"/>
              </w:rPr>
            </w:pPr>
            <w:r>
              <w:rPr>
                <w:rFonts w:hint="eastAsia" w:ascii="仿宋_GB2312" w:hAnsi="仿宋_GB2312" w:eastAsia="仿宋_GB2312" w:cs="仿宋_GB2312"/>
                <w:b w:val="0"/>
                <w:bCs/>
                <w:i w:val="0"/>
                <w:snapToGrid/>
                <w:color w:val="000000"/>
                <w:sz w:val="24"/>
                <w:szCs w:val="24"/>
                <w:u w:val="none"/>
                <w:lang w:val="en-US" w:eastAsia="zh-CN"/>
              </w:rPr>
              <w:t>0</w:t>
            </w:r>
          </w:p>
        </w:tc>
      </w:tr>
      <w:tr w14:paraId="1E10C20F">
        <w:tblPrEx>
          <w:tblCellMar>
            <w:top w:w="0" w:type="dxa"/>
            <w:left w:w="108" w:type="dxa"/>
            <w:bottom w:w="0" w:type="dxa"/>
            <w:right w:w="108" w:type="dxa"/>
          </w:tblCellMar>
        </w:tblPrEx>
        <w:trPr>
          <w:trHeight w:val="361" w:hRule="atLeast"/>
        </w:trPr>
        <w:tc>
          <w:tcPr>
            <w:tcW w:w="1455" w:type="dxa"/>
            <w:tcBorders>
              <w:top w:val="nil"/>
              <w:left w:val="single" w:color="auto" w:sz="4" w:space="0"/>
              <w:bottom w:val="single" w:color="auto" w:sz="4" w:space="0"/>
              <w:right w:val="single" w:color="auto" w:sz="4" w:space="0"/>
            </w:tcBorders>
            <w:noWrap w:val="0"/>
            <w:vAlign w:val="center"/>
          </w:tcPr>
          <w:p w14:paraId="08BAFF18">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6D31ED03">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0E233BDA">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292E255D">
            <w:pPr>
              <w:widowControl/>
              <w:jc w:val="center"/>
              <w:rPr>
                <w:rFonts w:ascii="仿宋_GB2312" w:hAnsi="宋体" w:eastAsia="仿宋_GB2312" w:cs="宋体"/>
                <w:b w:val="0"/>
                <w:bCs w:val="0"/>
                <w:color w:val="auto"/>
                <w:kern w:val="0"/>
                <w:sz w:val="24"/>
                <w:highlight w:val="none"/>
              </w:rPr>
            </w:pPr>
          </w:p>
        </w:tc>
        <w:tc>
          <w:tcPr>
            <w:tcW w:w="1455" w:type="dxa"/>
            <w:tcBorders>
              <w:top w:val="nil"/>
              <w:left w:val="nil"/>
              <w:bottom w:val="single" w:color="auto" w:sz="4" w:space="0"/>
              <w:right w:val="single" w:color="auto" w:sz="4" w:space="0"/>
            </w:tcBorders>
            <w:noWrap w:val="0"/>
            <w:vAlign w:val="center"/>
          </w:tcPr>
          <w:p w14:paraId="660B9D63">
            <w:pPr>
              <w:widowControl/>
              <w:jc w:val="center"/>
              <w:rPr>
                <w:rFonts w:ascii="仿宋_GB2312" w:hAnsi="宋体" w:eastAsia="仿宋_GB2312" w:cs="宋体"/>
                <w:b w:val="0"/>
                <w:bCs w:val="0"/>
                <w:color w:val="auto"/>
                <w:kern w:val="0"/>
                <w:sz w:val="24"/>
                <w:highlight w:val="none"/>
              </w:rPr>
            </w:pPr>
          </w:p>
        </w:tc>
        <w:tc>
          <w:tcPr>
            <w:tcW w:w="1558" w:type="dxa"/>
            <w:tcBorders>
              <w:top w:val="nil"/>
              <w:left w:val="nil"/>
              <w:bottom w:val="single" w:color="auto" w:sz="4" w:space="0"/>
              <w:right w:val="single" w:color="auto" w:sz="4" w:space="0"/>
            </w:tcBorders>
            <w:noWrap w:val="0"/>
            <w:vAlign w:val="center"/>
          </w:tcPr>
          <w:p w14:paraId="7B064C79">
            <w:pPr>
              <w:widowControl/>
              <w:jc w:val="center"/>
              <w:rPr>
                <w:rFonts w:ascii="仿宋_GB2312" w:hAnsi="宋体" w:eastAsia="仿宋_GB2312" w:cs="宋体"/>
                <w:b w:val="0"/>
                <w:bCs w:val="0"/>
                <w:color w:val="auto"/>
                <w:kern w:val="0"/>
                <w:sz w:val="24"/>
                <w:highlight w:val="none"/>
              </w:rPr>
            </w:pPr>
          </w:p>
        </w:tc>
        <w:tc>
          <w:tcPr>
            <w:tcW w:w="1440" w:type="dxa"/>
            <w:tcBorders>
              <w:top w:val="nil"/>
              <w:left w:val="nil"/>
              <w:bottom w:val="single" w:color="auto" w:sz="4" w:space="0"/>
              <w:right w:val="single" w:color="auto" w:sz="4" w:space="0"/>
            </w:tcBorders>
            <w:noWrap w:val="0"/>
            <w:vAlign w:val="center"/>
          </w:tcPr>
          <w:p w14:paraId="7CA2D23B">
            <w:pPr>
              <w:widowControl/>
              <w:jc w:val="center"/>
              <w:rPr>
                <w:rFonts w:ascii="仿宋_GB2312" w:hAnsi="宋体" w:eastAsia="仿宋_GB2312" w:cs="宋体"/>
                <w:b w:val="0"/>
                <w:bCs w:val="0"/>
                <w:color w:val="auto"/>
                <w:kern w:val="0"/>
                <w:sz w:val="24"/>
                <w:highlight w:val="none"/>
              </w:rPr>
            </w:pPr>
          </w:p>
        </w:tc>
        <w:tc>
          <w:tcPr>
            <w:tcW w:w="1367" w:type="dxa"/>
            <w:tcBorders>
              <w:top w:val="nil"/>
              <w:left w:val="nil"/>
              <w:bottom w:val="single" w:color="auto" w:sz="4" w:space="0"/>
              <w:right w:val="single" w:color="auto" w:sz="4" w:space="0"/>
            </w:tcBorders>
            <w:noWrap w:val="0"/>
            <w:vAlign w:val="center"/>
          </w:tcPr>
          <w:p w14:paraId="23E892D2">
            <w:pPr>
              <w:widowControl/>
              <w:jc w:val="center"/>
              <w:rPr>
                <w:rFonts w:ascii="仿宋_GB2312" w:hAnsi="宋体" w:eastAsia="仿宋_GB2312" w:cs="宋体"/>
                <w:b w:val="0"/>
                <w:bCs w:val="0"/>
                <w:color w:val="auto"/>
                <w:kern w:val="0"/>
                <w:sz w:val="24"/>
                <w:highlight w:val="none"/>
              </w:rPr>
            </w:pPr>
          </w:p>
        </w:tc>
        <w:tc>
          <w:tcPr>
            <w:tcW w:w="2251" w:type="dxa"/>
            <w:tcBorders>
              <w:top w:val="nil"/>
              <w:left w:val="nil"/>
              <w:bottom w:val="single" w:color="auto" w:sz="4" w:space="0"/>
              <w:right w:val="single" w:color="auto" w:sz="4" w:space="0"/>
            </w:tcBorders>
            <w:noWrap w:val="0"/>
            <w:vAlign w:val="center"/>
          </w:tcPr>
          <w:p w14:paraId="6DCA4220">
            <w:pPr>
              <w:widowControl/>
              <w:jc w:val="center"/>
              <w:rPr>
                <w:rFonts w:ascii="仿宋_GB2312" w:hAnsi="宋体" w:eastAsia="仿宋_GB2312" w:cs="宋体"/>
                <w:b w:val="0"/>
                <w:bCs w:val="0"/>
                <w:color w:val="auto"/>
                <w:kern w:val="0"/>
                <w:sz w:val="24"/>
                <w:highlight w:val="none"/>
              </w:rPr>
            </w:pPr>
          </w:p>
        </w:tc>
      </w:tr>
    </w:tbl>
    <w:p w14:paraId="5423B2FF">
      <w:pPr>
        <w:rPr>
          <w:rFonts w:hint="eastAsia" w:ascii="仿宋_GB2312" w:eastAsia="仿宋_GB2312"/>
          <w:color w:val="auto"/>
          <w:sz w:val="24"/>
          <w:highlight w:val="none"/>
        </w:rPr>
      </w:pPr>
    </w:p>
    <w:p w14:paraId="35CDF828">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注：1.本示范文本及样式表格，是对《国土资源部关于印发&lt;国有建设用地供应计划编制规范&gt;（试行）的通知》（国土资发〔2010〕117号）的补充，住宅用地的土地性质为国有建设用地。</w:t>
      </w:r>
    </w:p>
    <w:p w14:paraId="28A7C9FB">
      <w:pPr>
        <w:ind w:firstLine="564"/>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2.住宅用地类型按照产权性质，划分为产权住宅用地、租赁住宅用地、其他住宅用地。其中，其他住宅用地是指无法归类到前两大类的住宅用地，如回迁安置房用地等。</w:t>
      </w:r>
    </w:p>
    <w:p w14:paraId="3F8194A4">
      <w:pPr>
        <w:ind w:firstLine="564"/>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租赁住宅用地分为保障性租赁住宅用地和市场化租赁住宅用地，其中保障性租赁住宅用地包括用于建设公租房等带有保障性质的租赁住宅用地，其余为市场化租赁住宅用地。在土地来源上，包括通过集中建设或者配建方式新增供应的土地，不含通过改建等方式盘活的存量土地。</w:t>
      </w:r>
    </w:p>
    <w:p w14:paraId="5EB0B862">
      <w:pPr>
        <w:ind w:firstLine="420" w:firstLineChars="200"/>
        <w:rPr>
          <w:rFonts w:hint="eastAsia" w:ascii="仿宋_GB2312" w:eastAsia="仿宋_GB2312"/>
          <w:color w:val="auto"/>
          <w:sz w:val="21"/>
          <w:szCs w:val="21"/>
          <w:highlight w:val="none"/>
          <w:lang w:eastAsia="zh-CN"/>
        </w:rPr>
        <w:sectPr>
          <w:pgSz w:w="16838" w:h="11906" w:orient="landscape"/>
          <w:pgMar w:top="1797" w:right="1440" w:bottom="1797" w:left="1440" w:header="851" w:footer="992" w:gutter="0"/>
          <w:cols w:space="720" w:num="1"/>
          <w:docGrid w:type="lines" w:linePitch="312" w:charSpace="0"/>
        </w:sectPr>
      </w:pPr>
      <w:r>
        <w:rPr>
          <w:rFonts w:hint="eastAsia" w:ascii="仿宋_GB2312" w:eastAsia="仿宋_GB2312"/>
          <w:color w:val="auto"/>
          <w:sz w:val="21"/>
          <w:szCs w:val="21"/>
          <w:highlight w:val="none"/>
        </w:rPr>
        <w:t>4.大城市供应的租赁住宅用地一般不低于住宅用地总面积的10%。即⑦=⑤+⑥，且⑦≥①*10%</w:t>
      </w:r>
      <w:r>
        <w:rPr>
          <w:rFonts w:hint="eastAsia" w:ascii="仿宋_GB2312" w:eastAsia="仿宋_GB2312"/>
          <w:color w:val="auto"/>
          <w:sz w:val="21"/>
          <w:szCs w:val="21"/>
          <w:highlight w:val="none"/>
          <w:lang w:eastAsia="zh-CN"/>
        </w:rPr>
        <w:t>。</w:t>
      </w:r>
    </w:p>
    <w:p w14:paraId="24F7BD5C">
      <w:pPr>
        <w:keepNext w:val="0"/>
        <w:keepLines w:val="0"/>
        <w:pageBreakBefore w:val="0"/>
        <w:widowControl w:val="0"/>
        <w:kinsoku/>
        <w:wordWrap/>
        <w:overflowPunct/>
        <w:topLinePunct w:val="0"/>
        <w:autoSpaceDE/>
        <w:bidi w:val="0"/>
        <w:adjustRightInd/>
        <w:snapToGrid/>
        <w:spacing w:line="360" w:lineRule="auto"/>
        <w:ind w:left="0" w:leftChars="0" w:firstLine="0" w:firstLineChars="0"/>
        <w:rPr>
          <w:rFonts w:hint="eastAsia" w:ascii="黑体" w:hAnsi="黑体" w:eastAsia="黑体" w:cs="黑体"/>
          <w:b w:val="0"/>
          <w:i w:val="0"/>
          <w:snapToGrid/>
          <w:color w:val="000000"/>
          <w:sz w:val="36"/>
          <w:u w:val="none"/>
          <w:lang w:val="en-US" w:eastAsia="zh-CN"/>
        </w:rPr>
      </w:pPr>
    </w:p>
    <w:p w14:paraId="30BC2B1C">
      <w:pPr>
        <w:ind w:left="0" w:leftChars="0" w:firstLine="0" w:firstLineChars="0"/>
      </w:pPr>
      <w:bookmarkStart w:id="0" w:name="_GoBack"/>
      <w:bookmarkEnd w:id="0"/>
    </w:p>
    <w:sectPr>
      <w:headerReference r:id="rId13" w:type="default"/>
      <w:footerReference r:id="rId15" w:type="default"/>
      <w:headerReference r:id="rId14" w:type="even"/>
      <w:footerReference r:id="rId16" w:type="even"/>
      <w:footnotePr>
        <w:numFmt w:val="decimalHalfWidth"/>
      </w:footnotePr>
      <w:endnotePr>
        <w:numFmt w:val="chineseCounting"/>
      </w:endnotePr>
      <w:pgSz w:w="11905" w:h="16837"/>
      <w:pgMar w:top="2098" w:right="1474" w:bottom="1984" w:left="1587" w:header="566" w:footer="1134" w:gutter="0"/>
      <w:pgNumType w:fmt="numberInDash"/>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078A">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margin">
                <wp:posOffset>5178425</wp:posOffset>
              </wp:positionH>
              <wp:positionV relativeFrom="paragraph">
                <wp:posOffset>285750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F028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407.75pt;margin-top:22.5pt;height:144pt;width:144pt;mso-position-horizontal-relative:margin;mso-wrap-style:none;z-index:251662336;mso-width-relative:page;mso-height-relative:page;" filled="f" stroked="f" coordsize="21600,21600" o:gfxdata="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cMQt3WAAAACwEAAA8AAAAAAAAAAQAgAAAAIgAAAGRycy9kb3du&#10;cmV2LnhtbFBLAQIUABQAAAAIAIdO4kC/exhDyAEAAJsDAAAOAAAAAAAAAAEAIAAAACUBAABkcnMv&#10;ZTJvRG9jLnhtbFBLBQYAAAAABgAGAFkBAABfBQAAAAA=&#10;">
              <v:fill on="f" focussize="0,0"/>
              <v:stroke on="f"/>
              <v:imagedata o:title=""/>
              <o:lock v:ext="edit" aspectratio="f"/>
              <v:textbox inset="0mm,0mm,0mm,0mm" style="mso-fit-shape-to-text:t;">
                <w:txbxContent>
                  <w:p w14:paraId="01AF028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inline distT="0" distB="0" distL="114300" distR="114300">
              <wp:extent cx="5615940" cy="539750"/>
              <wp:effectExtent l="0" t="0" r="0" b="0"/>
              <wp:docPr id="11" name="文本框 11"/>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1FDFA2B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dlKV1AAAAAQBAAAPAAAAAAAAAAEAIAAAACIAAABkcnMvZG93bnJldi54bWxQSwECFAAU&#10;AAAACACHTuJAiWKXDLwBAAB0AwAADgAAAAAAAAABACAAAAAjAQAAZHJzL2Uyb0RvYy54bWxQSwUG&#10;AAAAAAYABgBZAQAAUQUAAAAA&#10;">
              <v:fill on="f" focussize="0,0"/>
              <v:stroke on="f"/>
              <v:imagedata o:title=""/>
              <o:lock v:ext="edit" aspectratio="f"/>
              <v:textbox inset="0mm,0mm,0mm,0mm">
                <w:txbxContent>
                  <w:p w14:paraId="1FDFA2B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682EC">
    <w:pPr>
      <w:spacing w:line="1" w:lineRule="atLeast"/>
    </w:pPr>
    <w:r>
      <mc:AlternateContent>
        <mc:Choice Requires="wps">
          <w:drawing>
            <wp:anchor distT="0" distB="0" distL="114300" distR="114300" simplePos="0" relativeHeight="251661312" behindDoc="0" locked="0" layoutInCell="1" allowOverlap="1">
              <wp:simplePos x="0" y="0"/>
              <wp:positionH relativeFrom="margin">
                <wp:posOffset>-8255</wp:posOffset>
              </wp:positionH>
              <wp:positionV relativeFrom="paragraph">
                <wp:posOffset>-151130</wp:posOffset>
              </wp:positionV>
              <wp:extent cx="464820" cy="3257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64820" cy="325755"/>
                      </a:xfrm>
                      <a:prstGeom prst="rect">
                        <a:avLst/>
                      </a:prstGeom>
                      <a:noFill/>
                      <a:ln>
                        <a:noFill/>
                      </a:ln>
                    </wps:spPr>
                    <wps:txbx>
                      <w:txbxContent>
                        <w:p w14:paraId="4831D24E">
                          <w:pPr>
                            <w:widowControl w:val="0"/>
                            <w:spacing w:line="439" w:lineRule="atLeast"/>
                            <w:ind w:firstLine="0"/>
                            <w:jc w:val="left"/>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Arabic \* MERGEFORMAT </w:instrText>
                          </w:r>
                          <w:r>
                            <w:rPr>
                              <w:rFonts w:hint="eastAsia" w:ascii="宋体" w:hAnsi="宋体"/>
                              <w:sz w:val="28"/>
                            </w:rPr>
                            <w:fldChar w:fldCharType="separate"/>
                          </w:r>
                          <w:r>
                            <w:t>2</w:t>
                          </w:r>
                          <w:r>
                            <w:rPr>
                              <w:rFonts w:hint="eastAsia" w:ascii="宋体" w:hAnsi="宋体"/>
                              <w:sz w:val="28"/>
                            </w:rPr>
                            <w:fldChar w:fldCharType="end"/>
                          </w:r>
                          <w:r>
                            <w:rPr>
                              <w:rFonts w:hint="eastAsia" w:ascii="宋体" w:hAnsi="宋体"/>
                              <w:sz w:val="28"/>
                            </w:rPr>
                            <w:t>-</w:t>
                          </w:r>
                        </w:p>
                      </w:txbxContent>
                    </wps:txbx>
                    <wps:bodyPr lIns="0" tIns="0" rIns="0" bIns="0" upright="1"/>
                  </wps:wsp>
                </a:graphicData>
              </a:graphic>
            </wp:anchor>
          </w:drawing>
        </mc:Choice>
        <mc:Fallback>
          <w:pict>
            <v:shape id="_x0000_s1026" o:spid="_x0000_s1026" o:spt="202" type="#_x0000_t202" style="position:absolute;left:0pt;margin-left:-0.65pt;margin-top:-11.9pt;height:25.65pt;width:36.6pt;mso-position-horizontal-relative:margin;z-index:251661312;mso-width-relative:page;mso-height-relative:page;" filled="f" stroked="f" coordsize="21600,21600" o:gfxdata="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6Gnl2AAAAAgBAAAPAAAAAAAAAAEAIAAAACIAAABkcnMvZG93bnJldi54bWxQSwEC&#10;FAAUAAAACACHTuJAVq5IEbsBAABzAwAADgAAAAAAAAABACAAAAAnAQAAZHJzL2Uyb0RvYy54bWxQ&#10;SwUGAAAAAAYABgBZAQAAVAUAAAAA&#10;">
              <v:fill on="f" focussize="0,0"/>
              <v:stroke on="f"/>
              <v:imagedata o:title=""/>
              <o:lock v:ext="edit" aspectratio="f"/>
              <v:textbox inset="0mm,0mm,0mm,0mm">
                <w:txbxContent>
                  <w:p w14:paraId="4831D24E">
                    <w:pPr>
                      <w:widowControl w:val="0"/>
                      <w:spacing w:line="439" w:lineRule="atLeast"/>
                      <w:ind w:firstLine="0"/>
                      <w:jc w:val="left"/>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Arabic \* MERGEFORMAT </w:instrText>
                    </w:r>
                    <w:r>
                      <w:rPr>
                        <w:rFonts w:hint="eastAsia" w:ascii="宋体" w:hAnsi="宋体"/>
                        <w:sz w:val="28"/>
                      </w:rPr>
                      <w:fldChar w:fldCharType="separate"/>
                    </w:r>
                    <w:r>
                      <w:t>2</w:t>
                    </w:r>
                    <w:r>
                      <w:rPr>
                        <w:rFonts w:hint="eastAsia" w:ascii="宋体" w:hAnsi="宋体"/>
                        <w:sz w:val="28"/>
                      </w:rPr>
                      <w:fldChar w:fldCharType="end"/>
                    </w:r>
                    <w:r>
                      <w:rPr>
                        <w:rFonts w:hint="eastAsia"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680A">
    <w:pPr>
      <w:spacing w:line="1" w:lineRule="atLeast"/>
    </w:pPr>
    <w:r>
      <mc:AlternateContent>
        <mc:Choice Requires="wps">
          <w:drawing>
            <wp:inline distT="0" distB="0" distL="114300" distR="114300">
              <wp:extent cx="734695" cy="571500"/>
              <wp:effectExtent l="0" t="0" r="0" b="0"/>
              <wp:docPr id="15" name="文本框 15"/>
              <wp:cNvGraphicFramePr/>
              <a:graphic xmlns:a="http://schemas.openxmlformats.org/drawingml/2006/main">
                <a:graphicData uri="http://schemas.microsoft.com/office/word/2010/wordprocessingShape">
                  <wps:wsp>
                    <wps:cNvSpPr txBox="1"/>
                    <wps:spPr>
                      <a:xfrm>
                        <a:off x="0" y="0"/>
                        <a:ext cx="734695" cy="571500"/>
                      </a:xfrm>
                      <a:prstGeom prst="rect">
                        <a:avLst/>
                      </a:prstGeom>
                      <a:noFill/>
                      <a:ln>
                        <a:noFill/>
                      </a:ln>
                    </wps:spPr>
                    <wps:txbx>
                      <w:txbxContent>
                        <w:p w14:paraId="5C6940E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5pt;width:57.85pt;" filled="f" stroked="f" coordsize="21600,21600" o:gfxdata="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FO5a1AAAAAQBAAAPAAAAAAAAAAEAIAAAACIAAABkcnMvZG93bnJldi54bWxQSwECFAAU&#10;AAAACACHTuJAXlV1mLwBAABzAwAADgAAAAAAAAABACAAAAAjAQAAZHJzL2Uyb0RvYy54bWxQSwUG&#10;AAAAAAYABgBZAQAAUQUAAAAA&#10;">
              <v:fill on="f" focussize="0,0"/>
              <v:stroke on="f"/>
              <v:imagedata o:title=""/>
              <o:lock v:ext="edit" aspectratio="f"/>
              <v:textbox inset="0mm,0mm,0mm,0mm">
                <w:txbxContent>
                  <w:p w14:paraId="5C6940E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9C14">
    <w:pPr>
      <w:spacing w:line="1" w:lineRule="atLeast"/>
    </w:pPr>
    <w:r>
      <w:rPr>
        <w:sz w:val="20"/>
      </w:rPr>
      <mc:AlternateContent>
        <mc:Choice Requires="wps">
          <w:drawing>
            <wp:anchor distT="0" distB="0" distL="114300" distR="114300" simplePos="0" relativeHeight="251664384" behindDoc="0" locked="0" layoutInCell="1" allowOverlap="1">
              <wp:simplePos x="0" y="0"/>
              <wp:positionH relativeFrom="column">
                <wp:posOffset>-391160</wp:posOffset>
              </wp:positionH>
              <wp:positionV relativeFrom="paragraph">
                <wp:posOffset>-198755</wp:posOffset>
              </wp:positionV>
              <wp:extent cx="914400" cy="914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20B113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8"/>
                              <w:szCs w:val="28"/>
                              <w:lang w:val="en-US" w:eastAsia="zh-CN"/>
                            </w:rPr>
                            <w:t>12-</w:t>
                          </w:r>
                        </w:p>
                      </w:txbxContent>
                    </wps:txbx>
                    <wps:bodyPr vert="eaVert" upright="1"/>
                  </wps:wsp>
                </a:graphicData>
              </a:graphic>
            </wp:anchor>
          </w:drawing>
        </mc:Choice>
        <mc:Fallback>
          <w:pict>
            <v:shape id="_x0000_s1026" o:spid="_x0000_s1026" o:spt="202" type="#_x0000_t202" style="position:absolute;left:0pt;margin-left:-30.8pt;margin-top:-15.65pt;height:72pt;width:72pt;z-index:251664384;mso-width-relative:page;mso-height-relative:page;" fillcolor="#FFFFFF" filled="t" stroked="f" coordsize="21600,21600" o:gfxdata="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bwHl2QAAAAoBAAAPAAAAAAAAAAEAIAAAACIAAABkcnMvZG93bnJldi54&#10;bWxQSwECFAAUAAAACACHTuJADVazI/kBAAANBAAADgAAAAAAAAABACAAAAAoAQAAZHJzL2Uyb0Rv&#10;Yy54bWxQSwUGAAAAAAYABgBZAQAAkwUAAAAA&#10;">
              <v:fill type="gradient" on="t" color2="#FFFFFF" angle="90" focus="100%" focussize="0,0">
                <o:fill type="gradientUnscaled" v:ext="backwardCompatible"/>
              </v:fill>
              <v:stroke on="f"/>
              <v:imagedata o:title=""/>
              <o:lock v:ext="edit" aspectratio="f"/>
              <v:textbox style="layout-flow:vertical-ideographic;">
                <w:txbxContent>
                  <w:p w14:paraId="20B113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8"/>
                        <w:szCs w:val="28"/>
                        <w:lang w:val="en-US" w:eastAsia="zh-CN"/>
                      </w:rPr>
                      <w:t>12-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195F">
    <w:pPr>
      <w:spacing w:line="1" w:lineRule="atLeast"/>
    </w:pPr>
    <w:r>
      <w:rPr>
        <w:sz w:val="20"/>
      </w:rPr>
      <mc:AlternateContent>
        <mc:Choice Requires="wps">
          <w:drawing>
            <wp:anchor distT="0" distB="0" distL="114300" distR="114300" simplePos="0" relativeHeight="251666432" behindDoc="0" locked="0" layoutInCell="1" allowOverlap="1">
              <wp:simplePos x="0" y="0"/>
              <wp:positionH relativeFrom="column">
                <wp:posOffset>-652145</wp:posOffset>
              </wp:positionH>
              <wp:positionV relativeFrom="paragraph">
                <wp:posOffset>167005</wp:posOffset>
              </wp:positionV>
              <wp:extent cx="914400" cy="914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740AF6C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xbxContent>
                    </wps:txbx>
                    <wps:bodyPr vert="eaVert" upright="1"/>
                  </wps:wsp>
                </a:graphicData>
              </a:graphic>
            </wp:anchor>
          </w:drawing>
        </mc:Choice>
        <mc:Fallback>
          <w:pict>
            <v:shape id="_x0000_s1026" o:spid="_x0000_s1026" o:spt="202" type="#_x0000_t202" style="position:absolute;left:0pt;margin-left:-51.35pt;margin-top:13.15pt;height:72pt;width:72pt;z-index:251666432;mso-width-relative:page;mso-height-relative:page;" fillcolor="#FFFFFF" filled="t" stroked="f" coordsize="21600,21600" o:gfxdata="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yL59gAAAAKAQAADwAAAAAAAAABACAAAAAiAAAAZHJzL2Rvd25yZXYueG1s&#10;UEsBAhQAFAAAAAgAh07iQHyn1Ib4AQAADQQAAA4AAAAAAAAAAQAgAAAAJwEAAGRycy9lMm9Eb2Mu&#10;eG1sUEsFBgAAAAAGAAYAWQEAAJEFAAAAAA==&#10;">
              <v:fill type="gradient" on="t" color2="#FFFFFF" angle="90" focus="100%" focussize="0,0">
                <o:fill type="gradientUnscaled" v:ext="backwardCompatible"/>
              </v:fill>
              <v:stroke on="f"/>
              <v:imagedata o:title=""/>
              <o:lock v:ext="edit" aspectratio="f"/>
              <v:textbox style="layout-flow:vertical-ideographic;">
                <w:txbxContent>
                  <w:p w14:paraId="740AF6C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xbxContent>
              </v:textbox>
            </v:shape>
          </w:pict>
        </mc:Fallback>
      </mc:AlternateContent>
    </w:r>
    <w:r>
      <mc:AlternateContent>
        <mc:Choice Requires="wps">
          <w:drawing>
            <wp:inline distT="0" distB="0" distL="114300" distR="114300">
              <wp:extent cx="5615940" cy="539750"/>
              <wp:effectExtent l="0" t="0" r="0" b="0"/>
              <wp:docPr id="8" name="文本框 8"/>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6B88B910">
                          <w:pPr>
                            <w:widowControl w:val="0"/>
                            <w:spacing w:line="439" w:lineRule="atLeast"/>
                            <w:ind w:firstLine="0"/>
                            <w:jc w:val="right"/>
                            <w:rPr>
                              <w:rFonts w:hint="eastAsia" w:ascii="宋体" w:hAnsi="宋体"/>
                              <w:sz w:val="28"/>
                            </w:rPr>
                          </w:pPr>
                        </w:p>
                      </w:txbxContent>
                    </wps:txbx>
                    <wps:bodyPr lIns="0" tIns="0" rIns="0" bIns="0" upright="1"/>
                  </wps:wsp>
                </a:graphicData>
              </a:graphic>
            </wp:inline>
          </w:drawing>
        </mc:Choice>
        <mc:Fallback>
          <w:pict>
            <v:shape id="_x0000_s1026"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WdlKV1AAAAAQBAAAPAAAAAAAAAAEAIAAAACIAAABkcnMvZG93bnJldi54bWxQSwECFAAU&#10;AAAACACHTuJAKekOarwBAAByAwAADgAAAAAAAAABACAAAAAjAQAAZHJzL2Uyb0RvYy54bWxQSwUG&#10;AAAAAAYABgBZAQAAUQUAAAAA&#10;">
              <v:fill on="f" focussize="0,0"/>
              <v:stroke on="f"/>
              <v:imagedata o:title=""/>
              <o:lock v:ext="edit" aspectratio="f"/>
              <v:textbox inset="0mm,0mm,0mm,0mm">
                <w:txbxContent>
                  <w:p w14:paraId="6B88B910">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04C8">
    <w:pPr>
      <w:spacing w:line="1" w:lineRule="atLeast"/>
    </w:pPr>
    <w:r>
      <w:rPr>
        <w:sz w:val="20"/>
      </w:rPr>
      <mc:AlternateContent>
        <mc:Choice Requires="wps">
          <w:drawing>
            <wp:anchor distT="0" distB="0" distL="114300" distR="114300" simplePos="0" relativeHeight="251665408" behindDoc="0" locked="0" layoutInCell="1" allowOverlap="1">
              <wp:simplePos x="0" y="0"/>
              <wp:positionH relativeFrom="column">
                <wp:posOffset>-565785</wp:posOffset>
              </wp:positionH>
              <wp:positionV relativeFrom="paragraph">
                <wp:posOffset>-135255</wp:posOffset>
              </wp:positionV>
              <wp:extent cx="914400" cy="914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6D14F6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xbxContent>
                    </wps:txbx>
                    <wps:bodyPr vert="eaVert" upright="1"/>
                  </wps:wsp>
                </a:graphicData>
              </a:graphic>
            </wp:anchor>
          </w:drawing>
        </mc:Choice>
        <mc:Fallback>
          <w:pict>
            <v:shape id="_x0000_s1026" o:spid="_x0000_s1026" o:spt="202" type="#_x0000_t202" style="position:absolute;left:0pt;margin-left:-44.55pt;margin-top:-10.65pt;height:72pt;width:72pt;z-index:251665408;mso-width-relative:page;mso-height-relative:page;" fillcolor="#FFFFFF" filled="t" stroked="f" coordsize="21600,21600" o:gfxdata="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TbjZAAAACgEAAA8AAAAAAAAAAQAgAAAAIgAAAGRycy9kb3ducmV2Lnht&#10;bFBLAQIUABQAAAAIAIdO4kBhR0Uq+AEAAAsEAAAOAAAAAAAAAAEAIAAAACgBAABkcnMvZTJvRG9j&#10;LnhtbFBLBQYAAAAABgAGAFkBAACSBQAAAAA=&#10;">
              <v:fill type="gradient" on="t" color2="#FFFFFF" angle="90" focus="100%" focussize="0,0">
                <o:fill type="gradientUnscaled" v:ext="backwardCompatible"/>
              </v:fill>
              <v:stroke on="f"/>
              <v:imagedata o:title=""/>
              <o:lock v:ext="edit" aspectratio="f"/>
              <v:textbox style="layout-flow:vertical-ideographic;">
                <w:txbxContent>
                  <w:p w14:paraId="6D14F6A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371B">
    <w:pPr>
      <w:spacing w:line="1" w:lineRule="atLeast"/>
    </w:pPr>
    <w:r>
      <w:rPr>
        <w:sz w:val="20"/>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167005</wp:posOffset>
              </wp:positionV>
              <wp:extent cx="914400" cy="9144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134C3570">
                          <w:pPr>
                            <w:rPr>
                              <w:rFonts w:hint="eastAsia" w:ascii="宋体" w:hAnsi="宋体" w:eastAsia="宋体" w:cs="宋体"/>
                              <w:sz w:val="28"/>
                              <w:szCs w:val="28"/>
                              <w:lang w:val="en-US" w:eastAsia="zh-CN"/>
                            </w:rPr>
                          </w:pPr>
                        </w:p>
                      </w:txbxContent>
                    </wps:txbx>
                    <wps:bodyPr vert="eaVert" wrap="square" anchor="t" anchorCtr="0" upright="1"/>
                  </wps:wsp>
                </a:graphicData>
              </a:graphic>
            </wp:anchor>
          </w:drawing>
        </mc:Choice>
        <mc:Fallback>
          <w:pict>
            <v:shape id="文本框 57" o:spid="_x0000_s1026" o:spt="202" type="#_x0000_t202" style="position:absolute;left:0pt;margin-left:-51.35pt;margin-top:13.15pt;height:72pt;width:72pt;z-index:251662336;mso-width-relative:page;mso-height-relative:page;" fillcolor="#FFFFFF" filled="t" stroked="f" coordsize="21600,21600" o:gfxdata="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hyL59gAAAAKAQAADwAAAAAAAAAB&#10;ACAAAAAiAAAAZHJzL2Rvd25yZXYueG1sUEsBAhQAFAAAAAgAh07iQOniwaAQAgAAMwQAAA4AAAAA&#10;AAAAAQAgAAAAJwEAAGRycy9lMm9Eb2MueG1sUEsFBgAAAAAGAAYAWQEAAKkFAAAAAA==&#10;">
              <v:fill type="gradient" on="t" color2="#FFFFFF" angle="90" focus="100%" focussize="0,0">
                <o:fill type="gradientUnscaled" v:ext="backwardCompatible"/>
              </v:fill>
              <v:stroke on="f"/>
              <v:imagedata o:title=""/>
              <o:lock v:ext="edit" aspectratio="f"/>
              <v:textbox style="layout-flow:vertical-ideographic;">
                <w:txbxContent>
                  <w:p w14:paraId="134C3570">
                    <w:pPr>
                      <w:rPr>
                        <w:rFonts w:hint="eastAsia" w:ascii="宋体" w:hAnsi="宋体" w:eastAsia="宋体" w:cs="宋体"/>
                        <w:sz w:val="28"/>
                        <w:szCs w:val="28"/>
                        <w:lang w:val="en-US" w:eastAsia="zh-CN"/>
                      </w:rPr>
                    </w:pPr>
                  </w:p>
                </w:txbxContent>
              </v:textbox>
            </v:shape>
          </w:pict>
        </mc:Fallback>
      </mc:AlternateContent>
    </w:r>
    <w:r>
      <mc:AlternateContent>
        <mc:Choice Requires="wps">
          <w:drawing>
            <wp:inline distT="0" distB="0" distL="114300" distR="114300">
              <wp:extent cx="5615940" cy="539750"/>
              <wp:effectExtent l="0" t="0" r="0" b="0"/>
              <wp:docPr id="2" name="Text Box 5"/>
              <wp:cNvGraphicFramePr/>
              <a:graphic xmlns:a="http://schemas.openxmlformats.org/drawingml/2006/main">
                <a:graphicData uri="http://schemas.microsoft.com/office/word/2010/wordprocessingShape">
                  <wps:wsp>
                    <wps:cNvSpPr txBox="1"/>
                    <wps:spPr>
                      <a:xfrm>
                        <a:off x="0" y="0"/>
                        <a:ext cx="5615940" cy="539750"/>
                      </a:xfrm>
                      <a:prstGeom prst="rect">
                        <a:avLst/>
                      </a:prstGeom>
                      <a:noFill/>
                      <a:ln>
                        <a:noFill/>
                      </a:ln>
                    </wps:spPr>
                    <wps:txbx>
                      <w:txbxContent>
                        <w:p w14:paraId="3917FDE1">
                          <w:pPr>
                            <w:widowControl w:val="0"/>
                            <w:spacing w:line="439" w:lineRule="atLeast"/>
                            <w:ind w:firstLine="0"/>
                            <w:jc w:val="right"/>
                            <w:rPr>
                              <w:rFonts w:hint="eastAsia" w:ascii="宋体" w:hAnsi="宋体"/>
                              <w:sz w:val="28"/>
                            </w:rPr>
                          </w:pPr>
                        </w:p>
                      </w:txbxContent>
                    </wps:txbx>
                    <wps:bodyPr wrap="square" lIns="0" tIns="0" rIns="0" bIns="0" upright="1"/>
                  </wps:wsp>
                </a:graphicData>
              </a:graphic>
            </wp:inline>
          </w:drawing>
        </mc:Choice>
        <mc:Fallback>
          <w:pict>
            <v:shape id="Text Box 5" o:spid="_x0000_s1026" o:spt="202" type="#_x0000_t202" style="height:42.5pt;width:442.2pt;" filled="f" stroked="f" coordsize="21600,21600" o:gfxdata="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W&#10;dlKV1AAAAAQBAAAPAAAAAAAAAAEAIAAAACIAAABkcnMvZG93bnJldi54bWxQSwECFAAUAAAACACH&#10;TuJA0Ix0WrYBAAB/AwAADgAAAAAAAAABACAAAAAjAQAAZHJzL2Uyb0RvYy54bWxQSwUGAAAAAAYA&#10;BgBZAQAASwUAAAAA&#10;">
              <v:fill on="f" focussize="0,0"/>
              <v:stroke on="f"/>
              <v:imagedata o:title=""/>
              <o:lock v:ext="edit" aspectratio="f"/>
              <v:textbox inset="0mm,0mm,0mm,0mm">
                <w:txbxContent>
                  <w:p w14:paraId="3917FDE1">
                    <w:pPr>
                      <w:widowControl w:val="0"/>
                      <w:spacing w:line="439" w:lineRule="atLeast"/>
                      <w:ind w:firstLine="0"/>
                      <w:jc w:val="right"/>
                      <w:rPr>
                        <w:rFonts w:hint="eastAsia" w:ascii="宋体" w:hAnsi="宋体"/>
                        <w:sz w:val="28"/>
                      </w:rPr>
                    </w:pPr>
                  </w:p>
                </w:txbxContent>
              </v:textbox>
              <w10:wrap type="none"/>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708E">
    <w:pPr>
      <w:spacing w:line="1" w:lineRule="atLeast"/>
    </w:pPr>
    <w:r>
      <w:rPr>
        <w:sz w:val="20"/>
      </w:rPr>
      <mc:AlternateContent>
        <mc:Choice Requires="wps">
          <w:drawing>
            <wp:anchor distT="0" distB="0" distL="114300" distR="114300" simplePos="0" relativeHeight="251661312" behindDoc="0" locked="0" layoutInCell="1" allowOverlap="1">
              <wp:simplePos x="0" y="0"/>
              <wp:positionH relativeFrom="column">
                <wp:posOffset>-565785</wp:posOffset>
              </wp:positionH>
              <wp:positionV relativeFrom="paragraph">
                <wp:posOffset>-135255</wp:posOffset>
              </wp:positionV>
              <wp:extent cx="914400" cy="914400"/>
              <wp:effectExtent l="0" t="0" r="0" b="0"/>
              <wp:wrapNone/>
              <wp:docPr id="5" name="文本框 56"/>
              <wp:cNvGraphicFramePr/>
              <a:graphic xmlns:a="http://schemas.openxmlformats.org/drawingml/2006/main">
                <a:graphicData uri="http://schemas.microsoft.com/office/word/2010/wordprocessingShape">
                  <wps:wsp>
                    <wps:cNvSpPr txBox="1"/>
                    <wps:spPr>
                      <a:xfrm>
                        <a:off x="0" y="0"/>
                        <a:ext cx="914400" cy="914400"/>
                      </a:xfrm>
                      <a:prstGeom prst="rect">
                        <a:avLst/>
                      </a:prstGeom>
                      <a:gradFill rotWithShape="0">
                        <a:gsLst>
                          <a:gs pos="0">
                            <a:srgbClr val="FFFFFF"/>
                          </a:gs>
                          <a:gs pos="100000">
                            <a:srgbClr val="FFFFFF"/>
                          </a:gs>
                        </a:gsLst>
                        <a:lin ang="0"/>
                        <a:tileRect/>
                      </a:gradFill>
                      <a:ln>
                        <a:noFill/>
                      </a:ln>
                    </wps:spPr>
                    <wps:txbx>
                      <w:txbxContent>
                        <w:p w14:paraId="0BE443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xbxContent>
                    </wps:txbx>
                    <wps:bodyPr vert="eaVert" wrap="square" anchor="t" anchorCtr="0" upright="1"/>
                  </wps:wsp>
                </a:graphicData>
              </a:graphic>
            </wp:anchor>
          </w:drawing>
        </mc:Choice>
        <mc:Fallback>
          <w:pict>
            <v:shape id="文本框 56" o:spid="_x0000_s1026" o:spt="202" type="#_x0000_t202" style="position:absolute;left:0pt;margin-left:-44.55pt;margin-top:-10.65pt;height:72pt;width:72pt;z-index:251661312;mso-width-relative:page;mso-height-relative:page;" fillcolor="#FFFFFF" filled="t" stroked="f" coordsize="21600,21600" o:gfxdata="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s/TbjZAAAACgEAAA8AAAAAAAAA&#10;AQAgAAAAIgAAAGRycy9kb3ducmV2LnhtbFBLAQIUABQAAAAIAIdO4kBY6hylEAIAADMEAAAOAAAA&#10;AAAAAAEAIAAAACgBAABkcnMvZTJvRG9jLnhtbFBLBQYAAAAABgAGAFkBAACqBQAAAAA=&#10;">
              <v:fill type="gradient" on="t" color2="#FFFFFF" angle="90" focus="100%" focussize="0,0">
                <o:fill type="gradientUnscaled" v:ext="backwardCompatible"/>
              </v:fill>
              <v:stroke on="f"/>
              <v:imagedata o:title=""/>
              <o:lock v:ext="edit" aspectratio="f"/>
              <v:textbox style="layout-flow:vertical-ideographic;">
                <w:txbxContent>
                  <w:p w14:paraId="0BE443F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DE66A">
    <w:pPr>
      <w:spacing w:line="1" w:lineRule="atLeast"/>
    </w:pPr>
    <w:r>
      <mc:AlternateContent>
        <mc:Choice Requires="wps">
          <w:drawing>
            <wp:inline distT="0" distB="0" distL="114300" distR="114300">
              <wp:extent cx="5615940" cy="971550"/>
              <wp:effectExtent l="0" t="0" r="0" b="0"/>
              <wp:docPr id="9" name="文本框 9"/>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1934B75A">
                          <w:pPr>
                            <w:widowControl w:val="0"/>
                            <w:spacing w:line="334" w:lineRule="atLeast"/>
                            <w:ind w:firstLine="0"/>
                            <w:rPr>
                              <w:rFonts w:hint="eastAsia" w:eastAsia="宋体"/>
                              <w:sz w:val="21"/>
                              <w:lang w:val="en-US" w:eastAsia="zh-CN"/>
                            </w:rPr>
                          </w:pPr>
                          <w:r>
                            <w:rPr>
                              <w:rFonts w:hint="eastAsia"/>
                              <w:sz w:val="21"/>
                              <w:lang w:val="en-US" w:eastAsia="zh-CN"/>
                            </w:rPr>
                            <w:t>`</w:t>
                          </w:r>
                        </w:p>
                      </w:txbxContent>
                    </wps:txbx>
                    <wps:bodyPr lIns="0" tIns="0" rIns="0" bIns="0" upright="1"/>
                  </wps:wsp>
                </a:graphicData>
              </a:graphic>
            </wp:inline>
          </w:drawing>
        </mc:Choice>
        <mc:Fallback>
          <w:pict>
            <v:shape id="_x0000_s1026"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2Lh21QAAAAUBAAAPAAAAAAAAAAEAIAAAACIAAABkcnMvZG93bnJldi54bWxQSwECFAAU&#10;AAAACACHTuJApE7uMbsBAAByAwAADgAAAAAAAAABACAAAAAkAQAAZHJzL2Uyb0RvYy54bWxQSwUG&#10;AAAAAAYABgBZAQAAUQUAAAAA&#10;">
              <v:fill on="f" focussize="0,0"/>
              <v:stroke on="f"/>
              <v:imagedata o:title=""/>
              <o:lock v:ext="edit" aspectratio="f"/>
              <v:textbox inset="0mm,0mm,0mm,0mm">
                <w:txbxContent>
                  <w:p w14:paraId="1934B75A">
                    <w:pPr>
                      <w:widowControl w:val="0"/>
                      <w:spacing w:line="334" w:lineRule="atLeast"/>
                      <w:ind w:firstLine="0"/>
                      <w:rPr>
                        <w:rFonts w:hint="eastAsia" w:eastAsia="宋体"/>
                        <w:sz w:val="21"/>
                        <w:lang w:val="en-US" w:eastAsia="zh-CN"/>
                      </w:rPr>
                    </w:pPr>
                    <w:r>
                      <w:rPr>
                        <w:rFonts w:hint="eastAsia"/>
                        <w:sz w:val="21"/>
                        <w:lang w:val="en-US" w:eastAsia="zh-CN"/>
                      </w:rPr>
                      <w:t>`</w:t>
                    </w: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A1C0">
    <w:pPr>
      <w:spacing w:line="1" w:lineRule="atLeast"/>
    </w:pPr>
    <w:r>
      <w:rPr>
        <w:sz w:val="20"/>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342265</wp:posOffset>
              </wp:positionV>
              <wp:extent cx="563880" cy="550545"/>
              <wp:effectExtent l="0" t="0" r="7620" b="1905"/>
              <wp:wrapNone/>
              <wp:docPr id="12" name="文本框 12"/>
              <wp:cNvGraphicFramePr/>
              <a:graphic xmlns:a="http://schemas.openxmlformats.org/drawingml/2006/main">
                <a:graphicData uri="http://schemas.microsoft.com/office/word/2010/wordprocessingShape">
                  <wps:wsp>
                    <wps:cNvSpPr txBox="1"/>
                    <wps:spPr>
                      <a:xfrm>
                        <a:off x="0" y="0"/>
                        <a:ext cx="563880" cy="550545"/>
                      </a:xfrm>
                      <a:prstGeom prst="rect">
                        <a:avLst/>
                      </a:prstGeom>
                      <a:gradFill rotWithShape="0">
                        <a:gsLst>
                          <a:gs pos="0">
                            <a:srgbClr val="FFFFFF"/>
                          </a:gs>
                          <a:gs pos="100000">
                            <a:srgbClr val="FFFFFF"/>
                          </a:gs>
                        </a:gsLst>
                        <a:lin ang="0"/>
                        <a:tileRect/>
                      </a:gradFill>
                      <a:ln>
                        <a:noFill/>
                      </a:ln>
                    </wps:spPr>
                    <wps:txbx>
                      <w:txbxContent>
                        <w:p w14:paraId="7BE13A26">
                          <w:pPr>
                            <w:ind w:left="0" w:leftChars="0" w:firstLine="0" w:firstLineChars="0"/>
                          </w:pPr>
                        </w:p>
                      </w:txbxContent>
                    </wps:txbx>
                    <wps:bodyPr vert="eaVert" upright="1"/>
                  </wps:wsp>
                </a:graphicData>
              </a:graphic>
            </wp:anchor>
          </w:drawing>
        </mc:Choice>
        <mc:Fallback>
          <w:pict>
            <v:shape id="_x0000_s1026" o:spid="_x0000_s1026" o:spt="202" type="#_x0000_t202" style="position:absolute;left:0pt;margin-left:4.9pt;margin-top:26.95pt;height:43.35pt;width:44.4pt;z-index:251663360;mso-width-relative:page;mso-height-relative:page;" fillcolor="#FFFFFF" filled="t" stroked="f" coordsize="21600,21600" o:gfxdata="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ZR5fDWAAAABwEAAA8AAAAAAAAAAQAgAAAAIgAAAGRycy9kb3ducmV2&#10;LnhtbFBLAQIUABQAAAAIAIdO4kCf3X0S/gEAAA0EAAAOAAAAAAAAAAEAIAAAACUBAABkcnMvZTJv&#10;RG9jLnhtbFBLBQYAAAAABgAGAFkBAACVBQAAAAA=&#10;">
              <v:fill type="gradient" on="t" color2="#FFFFFF" angle="90" focus="100%" focussize="0,0">
                <o:fill type="gradientUnscaled" v:ext="backwardCompatible"/>
              </v:fill>
              <v:stroke on="f"/>
              <v:imagedata o:title=""/>
              <o:lock v:ext="edit" aspectratio="f"/>
              <v:textbox style="layout-flow:vertical-ideographic;">
                <w:txbxContent>
                  <w:p w14:paraId="7BE13A26">
                    <w:pPr>
                      <w:ind w:left="0" w:leftChars="0" w:firstLine="0" w:firstLineChars="0"/>
                    </w:pPr>
                  </w:p>
                </w:txbxContent>
              </v:textbox>
            </v:shape>
          </w:pict>
        </mc:Fallback>
      </mc:AlternateContent>
    </w:r>
    <w:r>
      <mc:AlternateContent>
        <mc:Choice Requires="wps">
          <w:drawing>
            <wp:inline distT="0" distB="0" distL="114300" distR="114300">
              <wp:extent cx="5615940" cy="971550"/>
              <wp:effectExtent l="0" t="0" r="0" b="0"/>
              <wp:docPr id="13" name="文本框 13"/>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467A1013">
                          <w:pPr>
                            <w:widowControl w:val="0"/>
                            <w:spacing w:line="334" w:lineRule="atLeast"/>
                            <w:ind w:firstLine="0"/>
                            <w:rPr>
                              <w:rFonts w:hint="eastAsia"/>
                              <w:sz w:val="21"/>
                            </w:rPr>
                          </w:pPr>
                        </w:p>
                      </w:txbxContent>
                    </wps:txbx>
                    <wps:bodyPr lIns="0" tIns="0" rIns="0" bIns="0" upright="1"/>
                  </wps:wsp>
                </a:graphicData>
              </a:graphic>
            </wp:inline>
          </w:drawing>
        </mc:Choice>
        <mc:Fallback>
          <w:pict>
            <v:shape id="_x0000_s1026"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9i4dtUAAAAFAQAADwAAAAAAAAABACAAAAAiAAAAZHJzL2Rvd25yZXYueG1sUEsBAhQA&#10;FAAAAAgAh07iQKH83pa8AQAAdAMAAA4AAAAAAAAAAQAgAAAAJAEAAGRycy9lMm9Eb2MueG1sUEsF&#10;BgAAAAAGAAYAWQEAAFIFAAAAAA==&#10;">
              <v:fill on="f" focussize="0,0"/>
              <v:stroke on="f"/>
              <v:imagedata o:title=""/>
              <o:lock v:ext="edit" aspectratio="f"/>
              <v:textbox inset="0mm,0mm,0mm,0mm">
                <w:txbxContent>
                  <w:p w14:paraId="467A1013">
                    <w:pPr>
                      <w:widowControl w:val="0"/>
                      <w:spacing w:line="334" w:lineRule="atLeast"/>
                      <w:ind w:firstLine="0"/>
                      <w:rPr>
                        <w:rFonts w:hint="eastAsia"/>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CF785">
    <w:pPr>
      <w:spacing w:line="1" w:lineRule="atLeast"/>
    </w:pPr>
    <w:r>
      <mc:AlternateContent>
        <mc:Choice Requires="wps">
          <w:drawing>
            <wp:inline distT="0" distB="0" distL="0" distR="0">
              <wp:extent cx="5615940" cy="971550"/>
              <wp:effectExtent l="0" t="0" r="0" b="0"/>
              <wp:docPr id="3" name="Text Box 2"/>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3967A994">
                          <w:pPr>
                            <w:widowControl w:val="0"/>
                            <w:spacing w:line="334" w:lineRule="atLeast"/>
                            <w:ind w:firstLine="0"/>
                            <w:rPr>
                              <w:rFonts w:hint="eastAsia" w:eastAsia="宋体"/>
                              <w:sz w:val="21"/>
                              <w:lang w:val="en-US" w:eastAsia="zh-CN"/>
                            </w:rPr>
                          </w:pPr>
                          <w:r>
                            <w:rPr>
                              <w:rFonts w:hint="eastAsia"/>
                              <w:sz w:val="21"/>
                              <w:lang w:val="en-US" w:eastAsia="zh-CN"/>
                            </w:rPr>
                            <w:t>`</w:t>
                          </w:r>
                        </w:p>
                      </w:txbxContent>
                    </wps:txbx>
                    <wps:bodyPr wrap="square" lIns="0" tIns="0" rIns="0" bIns="0" upright="1"/>
                  </wps:wsp>
                </a:graphicData>
              </a:graphic>
            </wp:inline>
          </w:drawing>
        </mc:Choice>
        <mc:Fallback>
          <w:pict>
            <v:shape id="Text Box 2"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f&#10;2Lh21QAAAAUBAAAPAAAAAAAAAAEAIAAAACIAAABkcnMvZG93bnJldi54bWxQSwECFAAUAAAACACH&#10;TuJAE5ENmbUBAAB/AwAADgAAAAAAAAABACAAAAAkAQAAZHJzL2Uyb0RvYy54bWxQSwUGAAAAAAYA&#10;BgBZAQAASwUAAAAA&#10;">
              <v:fill on="f" focussize="0,0"/>
              <v:stroke on="f"/>
              <v:imagedata o:title=""/>
              <o:lock v:ext="edit" aspectratio="f"/>
              <v:textbox inset="0mm,0mm,0mm,0mm">
                <w:txbxContent>
                  <w:p w14:paraId="3967A994">
                    <w:pPr>
                      <w:widowControl w:val="0"/>
                      <w:spacing w:line="334" w:lineRule="atLeast"/>
                      <w:ind w:firstLine="0"/>
                      <w:rPr>
                        <w:rFonts w:hint="eastAsia" w:eastAsia="宋体"/>
                        <w:sz w:val="21"/>
                        <w:lang w:val="en-US" w:eastAsia="zh-CN"/>
                      </w:rPr>
                    </w:pPr>
                    <w:r>
                      <w:rPr>
                        <w:rFonts w:hint="eastAsia"/>
                        <w:sz w:val="21"/>
                        <w:lang w:val="en-US" w:eastAsia="zh-CN"/>
                      </w:rPr>
                      <w:t>`</w:t>
                    </w:r>
                  </w:p>
                </w:txbxContent>
              </v:textbox>
              <w10:wrap type="non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927B">
    <w:pPr>
      <w:spacing w:line="1" w:lineRule="atLeast"/>
    </w:pPr>
    <w:r>
      <w:rPr>
        <w:sz w:val="20"/>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342265</wp:posOffset>
              </wp:positionV>
              <wp:extent cx="563880" cy="550545"/>
              <wp:effectExtent l="0" t="0" r="7620" b="1905"/>
              <wp:wrapNone/>
              <wp:docPr id="4" name="文本框 16"/>
              <wp:cNvGraphicFramePr/>
              <a:graphic xmlns:a="http://schemas.openxmlformats.org/drawingml/2006/main">
                <a:graphicData uri="http://schemas.microsoft.com/office/word/2010/wordprocessingShape">
                  <wps:wsp>
                    <wps:cNvSpPr txBox="1"/>
                    <wps:spPr>
                      <a:xfrm>
                        <a:off x="0" y="0"/>
                        <a:ext cx="563880" cy="550545"/>
                      </a:xfrm>
                      <a:prstGeom prst="rect">
                        <a:avLst/>
                      </a:prstGeom>
                      <a:gradFill rotWithShape="0">
                        <a:gsLst>
                          <a:gs pos="0">
                            <a:srgbClr val="FFFFFF"/>
                          </a:gs>
                          <a:gs pos="100000">
                            <a:srgbClr val="FFFFFF"/>
                          </a:gs>
                        </a:gsLst>
                        <a:lin ang="0"/>
                        <a:tileRect/>
                      </a:gradFill>
                      <a:ln>
                        <a:noFill/>
                      </a:ln>
                    </wps:spPr>
                    <wps:txbx>
                      <w:txbxContent>
                        <w:p w14:paraId="72D658B8">
                          <w:pPr>
                            <w:ind w:left="0" w:leftChars="0" w:firstLine="0" w:firstLineChars="0"/>
                          </w:pPr>
                        </w:p>
                      </w:txbxContent>
                    </wps:txbx>
                    <wps:bodyPr vert="eaVert" wrap="square" anchor="t" anchorCtr="0" upright="1"/>
                  </wps:wsp>
                </a:graphicData>
              </a:graphic>
            </wp:anchor>
          </w:drawing>
        </mc:Choice>
        <mc:Fallback>
          <w:pict>
            <v:shape id="文本框 16" o:spid="_x0000_s1026" o:spt="202" type="#_x0000_t202" style="position:absolute;left:0pt;margin-left:4.9pt;margin-top:26.95pt;height:43.35pt;width:44.4pt;z-index:251660288;mso-width-relative:page;mso-height-relative:page;" fillcolor="#FFFFFF" filled="t" stroked="f" coordsize="21600,21600" o:gfxdata="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ZR5fDWAAAABwEAAA8AAAAAAAAA&#10;AQAgAAAAIgAAAGRycy9kb3ducmV2LnhtbFBLAQIUABQAAAAIAIdO4kBrhIlNEwIAADMEAAAOAAAA&#10;AAAAAAEAIAAAACUBAABkcnMvZTJvRG9jLnhtbFBLBQYAAAAABgAGAFkBAACqBQAAAAA=&#10;">
              <v:fill type="gradient" on="t" color2="#FFFFFF" angle="90" focus="100%" focussize="0,0">
                <o:fill type="gradientUnscaled" v:ext="backwardCompatible"/>
              </v:fill>
              <v:stroke on="f"/>
              <v:imagedata o:title=""/>
              <o:lock v:ext="edit" aspectratio="f"/>
              <v:textbox style="layout-flow:vertical-ideographic;">
                <w:txbxContent>
                  <w:p w14:paraId="72D658B8">
                    <w:pPr>
                      <w:ind w:left="0" w:leftChars="0" w:firstLine="0" w:firstLineChars="0"/>
                    </w:pPr>
                  </w:p>
                </w:txbxContent>
              </v:textbox>
            </v:shape>
          </w:pict>
        </mc:Fallback>
      </mc:AlternateContent>
    </w:r>
    <w:r>
      <mc:AlternateContent>
        <mc:Choice Requires="wps">
          <w:drawing>
            <wp:inline distT="0" distB="0" distL="0" distR="0">
              <wp:extent cx="5615940" cy="971550"/>
              <wp:effectExtent l="0" t="0" r="0" b="0"/>
              <wp:docPr id="1" name="Text Box 1"/>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31E493E1">
                          <w:pPr>
                            <w:widowControl w:val="0"/>
                            <w:spacing w:line="334" w:lineRule="atLeast"/>
                            <w:ind w:firstLine="0"/>
                            <w:rPr>
                              <w:rFonts w:hint="eastAsia"/>
                              <w:sz w:val="21"/>
                            </w:rPr>
                          </w:pPr>
                        </w:p>
                      </w:txbxContent>
                    </wps:txbx>
                    <wps:bodyPr wrap="square" lIns="0" tIns="0" rIns="0" bIns="0" upright="1"/>
                  </wps:wsp>
                </a:graphicData>
              </a:graphic>
            </wp:inline>
          </w:drawing>
        </mc:Choice>
        <mc:Fallback>
          <w:pict>
            <v:shape id="Text Box 1" o:spid="_x0000_s1026" o:spt="202" type="#_x0000_t202" style="height:76.5pt;width:442.2pt;"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Y&#10;uHbVAAAABQEAAA8AAAAAAAAAAQAgAAAAIgAAAGRycy9kb3ducmV2LnhtbFBLAQIUABQAAAAIAIdO&#10;4kApQmdptAEAAH8DAAAOAAAAAAAAAAEAIAAAACQBAABkcnMvZTJvRG9jLnhtbFBLBQYAAAAABgAG&#10;AFkBAABKBQAAAAA=&#10;">
              <v:fill on="f" focussize="0,0"/>
              <v:stroke on="f"/>
              <v:imagedata o:title=""/>
              <o:lock v:ext="edit" aspectratio="f"/>
              <v:textbox inset="0mm,0mm,0mm,0mm">
                <w:txbxContent>
                  <w:p w14:paraId="31E493E1">
                    <w:pPr>
                      <w:widowControl w:val="0"/>
                      <w:spacing w:line="334" w:lineRule="atLeast"/>
                      <w:ind w:firstLine="0"/>
                      <w:rPr>
                        <w:rFonts w:hint="eastAsia"/>
                        <w:sz w:val="21"/>
                      </w:rPr>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CFD16A8"/>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2026-03-31T03:20:13Z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