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FF464">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auto"/>
        <w:rPr>
          <w:color w:val="auto"/>
        </w:rPr>
      </w:pPr>
    </w:p>
    <w:p w14:paraId="733EAA2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color w:val="auto"/>
          <w:spacing w:val="-11"/>
          <w:sz w:val="44"/>
          <w:szCs w:val="44"/>
          <w:lang w:eastAsia="zh-CN"/>
        </w:rPr>
        <w:t>达拉特旗人民政府关于</w:t>
      </w:r>
      <w:r>
        <w:rPr>
          <w:rFonts w:hint="eastAsia" w:ascii="方正小标宋简体" w:hAnsi="方正小标宋简体" w:eastAsia="方正小标宋简体" w:cs="方正小标宋简体"/>
          <w:color w:val="auto"/>
          <w:spacing w:val="-11"/>
          <w:sz w:val="44"/>
          <w:szCs w:val="44"/>
          <w:lang w:val="en-US" w:eastAsia="zh-CN"/>
        </w:rPr>
        <w:t>印发</w:t>
      </w:r>
      <w:bookmarkStart w:id="0" w:name="_Toc6978"/>
      <w:bookmarkStart w:id="1" w:name="_Toc7026"/>
      <w:bookmarkStart w:id="2" w:name="_Toc28857"/>
      <w:r>
        <w:rPr>
          <w:rFonts w:hint="default" w:ascii="方正小标宋简体" w:hAnsi="方正小标宋简体" w:eastAsia="方正小标宋简体" w:cs="方正小标宋简体"/>
          <w:b w:val="0"/>
          <w:bCs/>
          <w:sz w:val="44"/>
          <w:szCs w:val="44"/>
          <w:lang w:val="en-US" w:eastAsia="zh-CN"/>
        </w:rPr>
        <w:t>达拉特旗科技</w:t>
      </w:r>
    </w:p>
    <w:p w14:paraId="3410AB2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“突围”工程2025年工作方案</w:t>
      </w:r>
      <w:r>
        <w:rPr>
          <w:rFonts w:hint="eastAsia" w:ascii="方正小标宋简体" w:hAnsi="方正小标宋简体" w:eastAsia="方正小标宋简体" w:cs="方正小标宋简体"/>
          <w:b w:val="0"/>
          <w:bCs/>
          <w:sz w:val="44"/>
          <w:szCs w:val="44"/>
          <w:lang w:val="en-US" w:eastAsia="zh-CN"/>
        </w:rPr>
        <w:t>的通知</w:t>
      </w:r>
    </w:p>
    <w:p w14:paraId="1029D9D1">
      <w:pPr>
        <w:keepNext w:val="0"/>
        <w:keepLines w:val="0"/>
        <w:pageBreakBefore w:val="0"/>
        <w:kinsoku/>
        <w:wordWrap/>
        <w:overflowPunct/>
        <w:topLinePunct w:val="0"/>
        <w:bidi w:val="0"/>
        <w:snapToGrid/>
        <w:spacing w:line="592" w:lineRule="exact"/>
        <w:textAlignment w:val="auto"/>
        <w:rPr>
          <w:rFonts w:hint="eastAsia" w:ascii="仿宋_GB2312" w:hAnsi="仿宋_GB2312" w:eastAsia="仿宋_GB2312" w:cs="仿宋_GB2312"/>
          <w:sz w:val="32"/>
          <w:szCs w:val="32"/>
          <w:lang w:val="en-US" w:eastAsia="zh-CN"/>
        </w:rPr>
      </w:pPr>
    </w:p>
    <w:p w14:paraId="6F052D9D">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各开发区（园区）管委会，各苏木镇人民</w:t>
      </w:r>
      <w:bookmarkStart w:id="5" w:name="_GoBack"/>
      <w:bookmarkEnd w:id="5"/>
      <w:r>
        <w:rPr>
          <w:rFonts w:hint="eastAsia" w:ascii="仿宋_GB2312" w:hAnsi="仿宋_GB2312" w:eastAsia="仿宋_GB2312" w:cs="仿宋_GB2312"/>
          <w:color w:val="auto"/>
          <w:sz w:val="32"/>
          <w:szCs w:val="32"/>
          <w:lang w:eastAsia="zh-CN"/>
        </w:rPr>
        <w:t>政府，各街道办事处，旗政府各部门，各直属单位，各企事业单位</w:t>
      </w:r>
      <w:r>
        <w:rPr>
          <w:rFonts w:hint="eastAsia" w:ascii="仿宋_GB2312" w:hAnsi="仿宋_GB2312" w:eastAsia="仿宋_GB2312" w:cs="仿宋_GB2312"/>
          <w:color w:val="auto"/>
          <w:sz w:val="32"/>
          <w:szCs w:val="32"/>
          <w:lang w:val="en-US" w:eastAsia="zh-CN"/>
        </w:rPr>
        <w:t>：</w:t>
      </w:r>
    </w:p>
    <w:p w14:paraId="32047D59">
      <w:pPr>
        <w:pStyle w:val="8"/>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color w:val="auto"/>
          <w:lang w:val="en-US" w:eastAsia="zh-CN"/>
        </w:rPr>
      </w:pPr>
      <w:r>
        <w:rPr>
          <w:rFonts w:hint="eastAsia"/>
          <w:color w:val="auto"/>
          <w:lang w:val="en-US" w:eastAsia="zh-CN"/>
        </w:rPr>
        <w:t>现将</w:t>
      </w:r>
      <w:r>
        <w:rPr>
          <w:rFonts w:hint="default"/>
          <w:color w:val="auto"/>
          <w:lang w:val="en-US" w:eastAsia="zh-CN"/>
        </w:rPr>
        <w:t>《达拉特旗科技“突围”工程2025年工作方案》</w:t>
      </w:r>
      <w:r>
        <w:rPr>
          <w:rFonts w:hint="eastAsia"/>
          <w:color w:val="auto"/>
          <w:lang w:val="en-US" w:eastAsia="zh-CN"/>
        </w:rPr>
        <w:t>印发给你们，请认真组织实施。</w:t>
      </w:r>
    </w:p>
    <w:p w14:paraId="4718EACF">
      <w:pPr>
        <w:pStyle w:val="8"/>
        <w:keepNext w:val="0"/>
        <w:keepLines w:val="0"/>
        <w:pageBreakBefore w:val="0"/>
        <w:widowControl w:val="0"/>
        <w:shd w:val="clear" w:color="auto" w:fill="auto"/>
        <w:kinsoku/>
        <w:wordWrap/>
        <w:overflowPunct/>
        <w:topLinePunct w:val="0"/>
        <w:autoSpaceDE/>
        <w:autoSpaceDN/>
        <w:bidi w:val="0"/>
        <w:adjustRightInd/>
        <w:snapToGrid/>
        <w:spacing w:line="560" w:lineRule="exact"/>
        <w:textAlignment w:val="auto"/>
        <w:rPr>
          <w:rFonts w:hint="default"/>
          <w:color w:val="auto"/>
          <w:lang w:val="en-US" w:eastAsia="zh-CN"/>
        </w:rPr>
      </w:pPr>
    </w:p>
    <w:p w14:paraId="181510BA">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1365" w:rightChars="650" w:firstLine="4480" w:firstLineChars="14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达拉特旗人民政府</w:t>
      </w:r>
    </w:p>
    <w:p w14:paraId="31D0A82C">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1785" w:rightChars="850" w:firstLine="4480" w:firstLineChars="14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2025年7月24日</w:t>
      </w:r>
    </w:p>
    <w:p w14:paraId="2058E0A6">
      <w:pPr>
        <w:pStyle w:val="2"/>
        <w:rPr>
          <w:rFonts w:hint="eastAsia" w:ascii="仿宋_GB2312" w:hAnsi="仿宋_GB2312" w:eastAsia="仿宋_GB2312" w:cs="仿宋_GB2312"/>
          <w:color w:val="auto"/>
          <w:kern w:val="2"/>
          <w:sz w:val="32"/>
          <w:szCs w:val="32"/>
          <w:lang w:val="en-US" w:eastAsia="zh-CN" w:bidi="ar-SA"/>
        </w:rPr>
      </w:pPr>
    </w:p>
    <w:p w14:paraId="2B72224C">
      <w:pPr>
        <w:pStyle w:val="3"/>
        <w:rPr>
          <w:rFonts w:hint="eastAsia" w:ascii="仿宋_GB2312" w:hAnsi="仿宋_GB2312" w:eastAsia="仿宋_GB2312" w:cs="仿宋_GB2312"/>
          <w:color w:val="auto"/>
          <w:kern w:val="2"/>
          <w:sz w:val="32"/>
          <w:szCs w:val="32"/>
          <w:lang w:val="en-US" w:eastAsia="zh-CN" w:bidi="ar-SA"/>
        </w:rPr>
      </w:pPr>
    </w:p>
    <w:p w14:paraId="7968E7CA">
      <w:pPr>
        <w:rPr>
          <w:rFonts w:hint="eastAsia" w:ascii="仿宋_GB2312" w:hAnsi="仿宋_GB2312" w:eastAsia="仿宋_GB2312" w:cs="仿宋_GB2312"/>
          <w:color w:val="auto"/>
          <w:kern w:val="2"/>
          <w:sz w:val="32"/>
          <w:szCs w:val="32"/>
          <w:lang w:val="en-US" w:eastAsia="zh-CN" w:bidi="ar-SA"/>
        </w:rPr>
      </w:pPr>
    </w:p>
    <w:p w14:paraId="27C7BDAF">
      <w:pPr>
        <w:pStyle w:val="2"/>
        <w:rPr>
          <w:rFonts w:hint="eastAsia" w:ascii="仿宋_GB2312" w:hAnsi="仿宋_GB2312" w:eastAsia="仿宋_GB2312" w:cs="仿宋_GB2312"/>
          <w:color w:val="auto"/>
          <w:kern w:val="2"/>
          <w:sz w:val="32"/>
          <w:szCs w:val="32"/>
          <w:lang w:val="en-US" w:eastAsia="zh-CN" w:bidi="ar-SA"/>
        </w:rPr>
      </w:pPr>
    </w:p>
    <w:p w14:paraId="11649E4F">
      <w:pPr>
        <w:pStyle w:val="3"/>
        <w:rPr>
          <w:rFonts w:hint="eastAsia" w:ascii="仿宋_GB2312" w:hAnsi="仿宋_GB2312" w:eastAsia="仿宋_GB2312" w:cs="仿宋_GB2312"/>
          <w:color w:val="auto"/>
          <w:kern w:val="2"/>
          <w:sz w:val="32"/>
          <w:szCs w:val="32"/>
          <w:lang w:val="en-US" w:eastAsia="zh-CN" w:bidi="ar-SA"/>
        </w:rPr>
      </w:pPr>
    </w:p>
    <w:p w14:paraId="4F50D18B">
      <w:pPr>
        <w:rPr>
          <w:rFonts w:hint="eastAsia" w:ascii="仿宋_GB2312" w:hAnsi="仿宋_GB2312" w:eastAsia="仿宋_GB2312" w:cs="仿宋_GB2312"/>
          <w:color w:val="auto"/>
          <w:kern w:val="2"/>
          <w:sz w:val="32"/>
          <w:szCs w:val="32"/>
          <w:lang w:val="en-US" w:eastAsia="zh-CN" w:bidi="ar-SA"/>
        </w:rPr>
      </w:pPr>
    </w:p>
    <w:p w14:paraId="035820A5">
      <w:pPr>
        <w:pStyle w:val="2"/>
        <w:rPr>
          <w:rFonts w:hint="eastAsia" w:ascii="仿宋_GB2312" w:hAnsi="仿宋_GB2312" w:eastAsia="仿宋_GB2312" w:cs="仿宋_GB2312"/>
          <w:color w:val="auto"/>
          <w:kern w:val="2"/>
          <w:sz w:val="32"/>
          <w:szCs w:val="32"/>
          <w:lang w:val="en-US" w:eastAsia="zh-CN" w:bidi="ar-SA"/>
        </w:rPr>
      </w:pPr>
    </w:p>
    <w:p w14:paraId="6AD7B11D">
      <w:pPr>
        <w:pStyle w:val="3"/>
        <w:rPr>
          <w:rFonts w:hint="eastAsia" w:ascii="仿宋_GB2312" w:hAnsi="仿宋_GB2312" w:eastAsia="仿宋_GB2312" w:cs="仿宋_GB2312"/>
          <w:color w:val="auto"/>
          <w:kern w:val="2"/>
          <w:sz w:val="32"/>
          <w:szCs w:val="32"/>
          <w:lang w:val="en-US" w:eastAsia="zh-CN" w:bidi="ar-SA"/>
        </w:rPr>
      </w:pPr>
    </w:p>
    <w:p w14:paraId="036C44DF">
      <w:pPr>
        <w:rPr>
          <w:rFonts w:hint="eastAsia" w:ascii="仿宋_GB2312" w:hAnsi="仿宋_GB2312" w:eastAsia="仿宋_GB2312" w:cs="仿宋_GB2312"/>
          <w:color w:val="auto"/>
          <w:kern w:val="2"/>
          <w:sz w:val="32"/>
          <w:szCs w:val="32"/>
          <w:lang w:val="en-US" w:eastAsia="zh-CN" w:bidi="ar-SA"/>
        </w:rPr>
      </w:pPr>
    </w:p>
    <w:p w14:paraId="5A38C19F">
      <w:pPr>
        <w:pStyle w:val="2"/>
        <w:rPr>
          <w:rFonts w:hint="eastAsia"/>
          <w:lang w:val="en-US" w:eastAsia="zh-CN"/>
        </w:rPr>
      </w:pPr>
    </w:p>
    <w:bookmarkEnd w:id="0"/>
    <w:bookmarkEnd w:id="1"/>
    <w:bookmarkEnd w:id="2"/>
    <w:p w14:paraId="22027324">
      <w:pPr>
        <w:widowControl w:val="0"/>
        <w:spacing w:after="0" w:line="600" w:lineRule="exact"/>
        <w:jc w:val="center"/>
        <w:rPr>
          <w:rFonts w:hint="default" w:ascii="Times New Roman" w:hAnsi="Times New Roman" w:eastAsia="方正小标宋简体" w:cs="Times New Roman"/>
          <w:sz w:val="21"/>
          <w:szCs w:val="21"/>
          <w:highlight w:val="none"/>
        </w:rPr>
      </w:pPr>
      <w:r>
        <w:rPr>
          <w:rFonts w:hint="default" w:ascii="Times New Roman" w:hAnsi="Times New Roman" w:eastAsia="方正小标宋简体" w:cs="Times New Roman"/>
          <w:sz w:val="44"/>
          <w:szCs w:val="44"/>
          <w:highlight w:val="none"/>
          <w:lang w:val="en-US" w:eastAsia="zh-CN"/>
        </w:rPr>
        <w:t>达拉特旗</w:t>
      </w:r>
      <w:r>
        <w:rPr>
          <w:rFonts w:hint="default" w:ascii="Times New Roman" w:hAnsi="Times New Roman" w:eastAsia="方正小标宋简体" w:cs="Times New Roman"/>
          <w:sz w:val="44"/>
          <w:szCs w:val="44"/>
          <w:highlight w:val="none"/>
        </w:rPr>
        <w:t>科技“突围”工程2025年工作方案</w:t>
      </w:r>
    </w:p>
    <w:p w14:paraId="4EC6BA57">
      <w:pPr>
        <w:keepNext w:val="0"/>
        <w:keepLines w:val="0"/>
        <w:pageBreakBefore w:val="0"/>
        <w:widowControl w:val="0"/>
        <w:kinsoku/>
        <w:wordWrap/>
        <w:overflowPunct/>
        <w:topLinePunct w:val="0"/>
        <w:autoSpaceDE/>
        <w:autoSpaceDN/>
        <w:bidi w:val="0"/>
        <w:adjustRightInd/>
        <w:snapToGrid w:val="0"/>
        <w:spacing w:beforeAutospacing="0" w:afterAutospacing="0" w:line="592" w:lineRule="exact"/>
        <w:ind w:left="0" w:leftChars="0" w:firstLine="0" w:firstLineChars="0"/>
        <w:jc w:val="both"/>
        <w:textAlignment w:val="auto"/>
        <w:rPr>
          <w:rFonts w:hint="default" w:ascii="Times New Roman" w:hAnsi="Times New Roman" w:eastAsia="楷体_GB2312" w:cs="Times New Roman"/>
          <w:sz w:val="32"/>
          <w:szCs w:val="32"/>
          <w:highlight w:val="none"/>
          <w:lang w:eastAsia="zh-CN"/>
        </w:rPr>
      </w:pPr>
    </w:p>
    <w:p w14:paraId="30959C5D">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仿宋_GB2312" w:cs="Times New Roman"/>
          <w:spacing w:val="6"/>
          <w:w w:val="100"/>
          <w:sz w:val="32"/>
          <w:szCs w:val="32"/>
          <w:highlight w:val="none"/>
          <w:lang w:val="en-US" w:eastAsia="zh-CN"/>
        </w:rPr>
      </w:pPr>
      <w:r>
        <w:rPr>
          <w:rFonts w:hint="default" w:ascii="Times New Roman" w:hAnsi="Times New Roman" w:eastAsia="仿宋_GB2312" w:cs="Times New Roman"/>
          <w:spacing w:val="6"/>
          <w:w w:val="100"/>
          <w:sz w:val="32"/>
          <w:szCs w:val="32"/>
          <w:highlight w:val="none"/>
        </w:rPr>
        <w:t>为深入实施科技突围工程，</w:t>
      </w:r>
      <w:r>
        <w:rPr>
          <w:rFonts w:hint="default" w:ascii="Times New Roman" w:hAnsi="Times New Roman" w:eastAsia="仿宋_GB2312" w:cs="Times New Roman"/>
          <w:spacing w:val="6"/>
          <w:w w:val="100"/>
          <w:sz w:val="32"/>
          <w:szCs w:val="32"/>
          <w:highlight w:val="none"/>
          <w:lang w:val="en-US" w:eastAsia="zh-CN"/>
        </w:rPr>
        <w:t>落实“科技兴蒙”行动，加快突破产业关键核心基础，培育和发展新质生产力，推动科技创新和产业创新深度融合，</w:t>
      </w:r>
      <w:r>
        <w:rPr>
          <w:rFonts w:hint="default" w:ascii="Times New Roman" w:hAnsi="Times New Roman" w:eastAsia="仿宋_GB2312" w:cs="Times New Roman"/>
          <w:spacing w:val="6"/>
          <w:w w:val="100"/>
          <w:sz w:val="32"/>
          <w:szCs w:val="32"/>
          <w:highlight w:val="none"/>
        </w:rPr>
        <w:t>根据</w:t>
      </w:r>
      <w:r>
        <w:rPr>
          <w:rFonts w:hint="default" w:ascii="Times New Roman" w:hAnsi="Times New Roman" w:eastAsia="仿宋_GB2312" w:cs="Times New Roman"/>
          <w:spacing w:val="6"/>
          <w:w w:val="100"/>
          <w:sz w:val="32"/>
          <w:szCs w:val="32"/>
          <w:highlight w:val="none"/>
          <w:lang w:eastAsia="zh-CN"/>
        </w:rPr>
        <w:t>《鄂尔多斯市科技突围工程2025年工作方案》</w:t>
      </w:r>
      <w:r>
        <w:rPr>
          <w:rFonts w:hint="default" w:ascii="Times New Roman" w:hAnsi="Times New Roman" w:eastAsia="仿宋_GB2312" w:cs="Times New Roman"/>
          <w:color w:val="auto"/>
          <w:spacing w:val="6"/>
          <w:w w:val="100"/>
          <w:sz w:val="32"/>
          <w:szCs w:val="32"/>
          <w:highlight w:val="none"/>
          <w:lang w:val="en-US" w:eastAsia="zh-CN"/>
        </w:rPr>
        <w:t>《达拉特旗科技“突围”工程实施方案》，立足我旗产业基础，制定本</w:t>
      </w:r>
      <w:r>
        <w:rPr>
          <w:rFonts w:hint="eastAsia" w:ascii="Times New Roman" w:hAnsi="Times New Roman" w:eastAsia="仿宋_GB2312" w:cs="Times New Roman"/>
          <w:color w:val="auto"/>
          <w:spacing w:val="6"/>
          <w:w w:val="100"/>
          <w:sz w:val="32"/>
          <w:szCs w:val="32"/>
          <w:highlight w:val="none"/>
          <w:lang w:val="en-US" w:eastAsia="zh-CN"/>
        </w:rPr>
        <w:t>工作</w:t>
      </w:r>
      <w:r>
        <w:rPr>
          <w:rFonts w:hint="default" w:ascii="Times New Roman" w:hAnsi="Times New Roman" w:eastAsia="仿宋_GB2312" w:cs="Times New Roman"/>
          <w:color w:val="auto"/>
          <w:spacing w:val="6"/>
          <w:w w:val="100"/>
          <w:sz w:val="32"/>
          <w:szCs w:val="32"/>
          <w:highlight w:val="none"/>
          <w:lang w:val="en-US" w:eastAsia="zh-CN"/>
        </w:rPr>
        <w:t>方案。</w:t>
      </w:r>
    </w:p>
    <w:p w14:paraId="2F3DCF38">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黑体" w:cs="Times New Roman"/>
          <w:spacing w:val="6"/>
          <w:w w:val="100"/>
          <w:sz w:val="32"/>
          <w:szCs w:val="32"/>
          <w:highlight w:val="none"/>
        </w:rPr>
      </w:pPr>
      <w:r>
        <w:rPr>
          <w:rFonts w:hint="default" w:ascii="Times New Roman" w:hAnsi="Times New Roman" w:eastAsia="黑体" w:cs="Times New Roman"/>
          <w:spacing w:val="6"/>
          <w:w w:val="100"/>
          <w:sz w:val="32"/>
          <w:szCs w:val="32"/>
          <w:highlight w:val="none"/>
        </w:rPr>
        <w:t>一、总体要求</w:t>
      </w:r>
    </w:p>
    <w:p w14:paraId="431E6938">
      <w:pPr>
        <w:pStyle w:val="2"/>
        <w:keepNext w:val="0"/>
        <w:keepLines w:val="0"/>
        <w:pageBreakBefore w:val="0"/>
        <w:widowControl w:val="0"/>
        <w:kinsoku/>
        <w:wordWrap/>
        <w:overflowPunct w:val="0"/>
        <w:topLinePunct w:val="0"/>
        <w:autoSpaceDE/>
        <w:autoSpaceDN/>
        <w:bidi w:val="0"/>
        <w:adjustRightInd/>
        <w:snapToGrid/>
        <w:spacing w:after="0" w:line="574" w:lineRule="exact"/>
        <w:ind w:left="0" w:leftChars="0" w:firstLine="664" w:firstLineChars="200"/>
        <w:jc w:val="both"/>
        <w:textAlignment w:val="auto"/>
        <w:rPr>
          <w:rFonts w:hint="default" w:ascii="Times New Roman" w:hAnsi="Times New Roman" w:eastAsia="仿宋_GB2312" w:cs="Times New Roman"/>
          <w:color w:val="auto"/>
          <w:spacing w:val="6"/>
          <w:w w:val="100"/>
          <w:kern w:val="56"/>
          <w:sz w:val="32"/>
          <w:szCs w:val="32"/>
          <w:highlight w:val="none"/>
          <w:lang w:val="en-US" w:eastAsia="zh-CN"/>
        </w:rPr>
      </w:pPr>
      <w:r>
        <w:rPr>
          <w:rFonts w:hint="default" w:ascii="Times New Roman" w:hAnsi="Times New Roman" w:eastAsia="仿宋_GB2312" w:cs="Times New Roman"/>
          <w:color w:val="auto"/>
          <w:spacing w:val="6"/>
          <w:w w:val="100"/>
          <w:kern w:val="56"/>
          <w:sz w:val="32"/>
          <w:szCs w:val="32"/>
          <w:highlight w:val="none"/>
          <w:lang w:val="en-US" w:eastAsia="zh-CN"/>
        </w:rPr>
        <w:t>坚持以习近平新时代中国特色社会主义思想为指导，全面贯彻党的二十大和二十届二中、三中全会精神，认真贯彻中央、自治区、市和全旗经济工作会议精神，</w:t>
      </w:r>
      <w:r>
        <w:rPr>
          <w:rFonts w:hint="eastAsia" w:ascii="Times New Roman" w:hAnsi="Times New Roman" w:eastAsia="仿宋_GB2312" w:cs="Times New Roman"/>
          <w:color w:val="auto"/>
          <w:spacing w:val="6"/>
          <w:w w:val="100"/>
          <w:kern w:val="56"/>
          <w:sz w:val="32"/>
          <w:szCs w:val="32"/>
          <w:highlight w:val="none"/>
          <w:lang w:val="en-US" w:eastAsia="zh-CN"/>
        </w:rPr>
        <w:t>聚焦办好习近平总书记交给内蒙古的两件大事，</w:t>
      </w:r>
      <w:r>
        <w:rPr>
          <w:rFonts w:hint="default" w:ascii="Times New Roman" w:hAnsi="Times New Roman" w:eastAsia="仿宋_GB2312" w:cs="Times New Roman"/>
          <w:color w:val="auto"/>
          <w:spacing w:val="6"/>
          <w:w w:val="100"/>
          <w:kern w:val="56"/>
          <w:sz w:val="32"/>
          <w:szCs w:val="32"/>
          <w:highlight w:val="none"/>
          <w:lang w:val="en-US" w:eastAsia="zh-CN"/>
        </w:rPr>
        <w:t>围绕自治区“五大领域”和“八大方向”，结合“六大行动”</w:t>
      </w:r>
      <w:r>
        <w:rPr>
          <w:rFonts w:hint="eastAsia" w:ascii="Times New Roman" w:hAnsi="Times New Roman" w:eastAsia="仿宋_GB2312" w:cs="Times New Roman"/>
          <w:color w:val="auto"/>
          <w:spacing w:val="6"/>
          <w:w w:val="100"/>
          <w:kern w:val="56"/>
          <w:sz w:val="32"/>
          <w:szCs w:val="32"/>
          <w:highlight w:val="none"/>
          <w:lang w:val="en-US" w:eastAsia="zh-CN"/>
        </w:rPr>
        <w:t>和全市“三个四”工作任务，深入实施</w:t>
      </w:r>
      <w:r>
        <w:rPr>
          <w:rFonts w:hint="default" w:ascii="Times New Roman" w:hAnsi="Times New Roman" w:eastAsia="仿宋_GB2312" w:cs="Times New Roman"/>
          <w:color w:val="auto"/>
          <w:spacing w:val="6"/>
          <w:w w:val="100"/>
          <w:kern w:val="56"/>
          <w:sz w:val="32"/>
          <w:szCs w:val="32"/>
          <w:highlight w:val="none"/>
          <w:lang w:val="en-US" w:eastAsia="zh-CN"/>
        </w:rPr>
        <w:t>科技“突围”</w:t>
      </w:r>
      <w:r>
        <w:rPr>
          <w:rFonts w:hint="eastAsia" w:ascii="Times New Roman" w:hAnsi="Times New Roman" w:eastAsia="仿宋_GB2312" w:cs="Times New Roman"/>
          <w:color w:val="auto"/>
          <w:spacing w:val="6"/>
          <w:w w:val="100"/>
          <w:kern w:val="56"/>
          <w:sz w:val="32"/>
          <w:szCs w:val="32"/>
          <w:highlight w:val="none"/>
          <w:lang w:val="en-US" w:eastAsia="zh-CN"/>
        </w:rPr>
        <w:t>工程和“英才兴蒙”工程</w:t>
      </w:r>
      <w:r>
        <w:rPr>
          <w:rFonts w:hint="default" w:ascii="Times New Roman" w:hAnsi="Times New Roman" w:eastAsia="仿宋_GB2312" w:cs="Times New Roman"/>
          <w:color w:val="auto"/>
          <w:spacing w:val="6"/>
          <w:w w:val="100"/>
          <w:kern w:val="56"/>
          <w:sz w:val="32"/>
          <w:szCs w:val="32"/>
          <w:highlight w:val="none"/>
          <w:lang w:val="en-US" w:eastAsia="zh-CN"/>
        </w:rPr>
        <w:t>，</w:t>
      </w:r>
      <w:r>
        <w:rPr>
          <w:rFonts w:hint="eastAsia" w:ascii="Times New Roman" w:hAnsi="Times New Roman" w:eastAsia="仿宋_GB2312" w:cs="Times New Roman"/>
          <w:color w:val="auto"/>
          <w:spacing w:val="6"/>
          <w:w w:val="100"/>
          <w:kern w:val="56"/>
          <w:sz w:val="32"/>
          <w:szCs w:val="32"/>
          <w:highlight w:val="none"/>
          <w:lang w:val="en-US" w:eastAsia="zh-CN"/>
        </w:rPr>
        <w:t>在推进科技创新和科技成果转化上同时发力</w:t>
      </w:r>
      <w:r>
        <w:rPr>
          <w:rFonts w:hint="default" w:ascii="Times New Roman" w:hAnsi="Times New Roman" w:eastAsia="仿宋_GB2312" w:cs="Times New Roman"/>
          <w:color w:val="auto"/>
          <w:spacing w:val="6"/>
          <w:w w:val="100"/>
          <w:kern w:val="56"/>
          <w:sz w:val="32"/>
          <w:szCs w:val="32"/>
          <w:highlight w:val="none"/>
          <w:lang w:val="en-US" w:eastAsia="zh-CN"/>
        </w:rPr>
        <w:t>，</w:t>
      </w:r>
      <w:r>
        <w:rPr>
          <w:rFonts w:hint="eastAsia" w:ascii="Times New Roman" w:hAnsi="Times New Roman" w:eastAsia="仿宋_GB2312" w:cs="Times New Roman"/>
          <w:color w:val="auto"/>
          <w:spacing w:val="6"/>
          <w:w w:val="100"/>
          <w:kern w:val="56"/>
          <w:sz w:val="32"/>
          <w:szCs w:val="32"/>
          <w:highlight w:val="none"/>
          <w:lang w:val="en-US" w:eastAsia="zh-CN"/>
        </w:rPr>
        <w:t>争取我旗进入全区科技创新能力一类旗县。</w:t>
      </w:r>
      <w:r>
        <w:rPr>
          <w:rFonts w:hint="default" w:ascii="Times New Roman" w:hAnsi="Times New Roman" w:eastAsia="仿宋_GB2312" w:cs="Times New Roman"/>
          <w:color w:val="auto"/>
          <w:spacing w:val="6"/>
          <w:w w:val="100"/>
          <w:kern w:val="56"/>
          <w:sz w:val="32"/>
          <w:szCs w:val="32"/>
          <w:highlight w:val="none"/>
          <w:lang w:val="en-US" w:eastAsia="zh-CN"/>
        </w:rPr>
        <w:t>到2025年底，</w:t>
      </w:r>
      <w:r>
        <w:rPr>
          <w:rFonts w:hint="eastAsia" w:ascii="Times New Roman" w:hAnsi="Times New Roman" w:eastAsia="仿宋_GB2312" w:cs="Times New Roman"/>
          <w:color w:val="auto"/>
          <w:spacing w:val="6"/>
          <w:w w:val="100"/>
          <w:kern w:val="56"/>
          <w:sz w:val="32"/>
          <w:szCs w:val="32"/>
          <w:highlight w:val="none"/>
          <w:lang w:val="en-US" w:eastAsia="zh-CN"/>
        </w:rPr>
        <w:t>全旗</w:t>
      </w:r>
      <w:r>
        <w:rPr>
          <w:rFonts w:hint="default" w:ascii="Times New Roman" w:hAnsi="Times New Roman" w:eastAsia="仿宋_GB2312" w:cs="Times New Roman"/>
          <w:color w:val="auto"/>
          <w:spacing w:val="6"/>
          <w:w w:val="100"/>
          <w:kern w:val="56"/>
          <w:sz w:val="32"/>
          <w:szCs w:val="32"/>
          <w:highlight w:val="none"/>
          <w:lang w:val="en-US" w:eastAsia="zh-CN"/>
        </w:rPr>
        <w:t>高新技术企业</w:t>
      </w:r>
      <w:r>
        <w:rPr>
          <w:rFonts w:hint="eastAsia" w:ascii="Times New Roman" w:hAnsi="Times New Roman" w:eastAsia="仿宋_GB2312" w:cs="Times New Roman"/>
          <w:color w:val="auto"/>
          <w:spacing w:val="6"/>
          <w:w w:val="100"/>
          <w:kern w:val="56"/>
          <w:sz w:val="32"/>
          <w:szCs w:val="32"/>
          <w:highlight w:val="none"/>
          <w:lang w:val="en-US" w:eastAsia="zh-CN"/>
        </w:rPr>
        <w:t>达到33</w:t>
      </w:r>
      <w:r>
        <w:rPr>
          <w:rFonts w:hint="default" w:ascii="Times New Roman" w:hAnsi="Times New Roman" w:eastAsia="仿宋_GB2312" w:cs="Times New Roman"/>
          <w:color w:val="auto"/>
          <w:spacing w:val="6"/>
          <w:w w:val="100"/>
          <w:kern w:val="56"/>
          <w:sz w:val="32"/>
          <w:szCs w:val="32"/>
          <w:highlight w:val="none"/>
          <w:lang w:val="en-US" w:eastAsia="zh-CN"/>
        </w:rPr>
        <w:t>家、科技型中小企业</w:t>
      </w:r>
      <w:r>
        <w:rPr>
          <w:rFonts w:hint="eastAsia" w:ascii="Times New Roman" w:hAnsi="Times New Roman" w:eastAsia="仿宋_GB2312" w:cs="Times New Roman"/>
          <w:color w:val="auto"/>
          <w:spacing w:val="6"/>
          <w:w w:val="100"/>
          <w:kern w:val="56"/>
          <w:sz w:val="32"/>
          <w:szCs w:val="32"/>
          <w:highlight w:val="none"/>
          <w:lang w:val="en-US" w:eastAsia="zh-CN"/>
        </w:rPr>
        <w:t>达到65</w:t>
      </w:r>
      <w:r>
        <w:rPr>
          <w:rFonts w:hint="default" w:ascii="Times New Roman" w:hAnsi="Times New Roman" w:eastAsia="仿宋_GB2312" w:cs="Times New Roman"/>
          <w:color w:val="auto"/>
          <w:spacing w:val="6"/>
          <w:w w:val="100"/>
          <w:kern w:val="56"/>
          <w:sz w:val="32"/>
          <w:szCs w:val="32"/>
          <w:highlight w:val="none"/>
          <w:lang w:val="en-US" w:eastAsia="zh-CN"/>
        </w:rPr>
        <w:t>家，</w:t>
      </w:r>
      <w:r>
        <w:rPr>
          <w:rFonts w:hint="eastAsia" w:ascii="Times New Roman" w:hAnsi="Times New Roman" w:eastAsia="仿宋_GB2312" w:cs="Times New Roman"/>
          <w:color w:val="auto"/>
          <w:spacing w:val="6"/>
          <w:w w:val="100"/>
          <w:kern w:val="56"/>
          <w:sz w:val="32"/>
          <w:szCs w:val="32"/>
          <w:highlight w:val="none"/>
          <w:lang w:val="en-US" w:eastAsia="zh-CN"/>
        </w:rPr>
        <w:t>新增</w:t>
      </w:r>
      <w:r>
        <w:rPr>
          <w:rFonts w:hint="default" w:ascii="Times New Roman" w:hAnsi="Times New Roman" w:eastAsia="仿宋_GB2312" w:cs="Times New Roman"/>
          <w:color w:val="auto"/>
          <w:spacing w:val="6"/>
          <w:w w:val="100"/>
          <w:kern w:val="56"/>
          <w:sz w:val="32"/>
          <w:szCs w:val="32"/>
          <w:highlight w:val="none"/>
          <w:lang w:val="en-US" w:eastAsia="zh-CN"/>
        </w:rPr>
        <w:t>研发投入企业10家以上；R&amp;D（研究与试验发展）经费投入强度达到1%以上，力争实施</w:t>
      </w:r>
      <w:r>
        <w:rPr>
          <w:rFonts w:hint="eastAsia" w:ascii="Times New Roman" w:hAnsi="Times New Roman" w:eastAsia="仿宋_GB2312" w:cs="Times New Roman"/>
          <w:color w:val="auto"/>
          <w:spacing w:val="6"/>
          <w:w w:val="100"/>
          <w:kern w:val="56"/>
          <w:sz w:val="32"/>
          <w:szCs w:val="32"/>
          <w:highlight w:val="none"/>
          <w:lang w:val="en-US" w:eastAsia="zh-CN"/>
        </w:rPr>
        <w:t>3</w:t>
      </w:r>
      <w:r>
        <w:rPr>
          <w:rFonts w:hint="default" w:ascii="Times New Roman" w:hAnsi="Times New Roman" w:eastAsia="仿宋_GB2312" w:cs="Times New Roman"/>
          <w:color w:val="auto"/>
          <w:spacing w:val="6"/>
          <w:w w:val="100"/>
          <w:kern w:val="56"/>
          <w:sz w:val="32"/>
          <w:szCs w:val="32"/>
          <w:highlight w:val="none"/>
          <w:lang w:val="en-US" w:eastAsia="zh-CN"/>
        </w:rPr>
        <w:t>项以上市级科技计划项目、</w:t>
      </w:r>
      <w:r>
        <w:rPr>
          <w:rFonts w:hint="eastAsia" w:ascii="Times New Roman" w:hAnsi="Times New Roman" w:eastAsia="仿宋_GB2312" w:cs="Times New Roman"/>
          <w:color w:val="auto"/>
          <w:spacing w:val="6"/>
          <w:w w:val="100"/>
          <w:kern w:val="56"/>
          <w:sz w:val="32"/>
          <w:szCs w:val="32"/>
          <w:highlight w:val="none"/>
          <w:lang w:val="en-US" w:eastAsia="zh-CN"/>
        </w:rPr>
        <w:t>2</w:t>
      </w:r>
      <w:r>
        <w:rPr>
          <w:rFonts w:hint="default" w:ascii="Times New Roman" w:hAnsi="Times New Roman" w:eastAsia="仿宋_GB2312" w:cs="Times New Roman"/>
          <w:color w:val="auto"/>
          <w:spacing w:val="6"/>
          <w:w w:val="100"/>
          <w:kern w:val="56"/>
          <w:sz w:val="32"/>
          <w:szCs w:val="32"/>
          <w:highlight w:val="none"/>
          <w:lang w:val="en-US" w:eastAsia="zh-CN"/>
        </w:rPr>
        <w:t>项以上市级“揭榜挂帅”项目。</w:t>
      </w:r>
    </w:p>
    <w:p w14:paraId="3EEBF7A4">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黑体" w:cs="Times New Roman"/>
          <w:spacing w:val="6"/>
          <w:w w:val="100"/>
          <w:sz w:val="32"/>
          <w:szCs w:val="32"/>
          <w:highlight w:val="none"/>
        </w:rPr>
      </w:pPr>
      <w:r>
        <w:rPr>
          <w:rFonts w:hint="default" w:ascii="Times New Roman" w:hAnsi="Times New Roman" w:eastAsia="黑体" w:cs="Times New Roman"/>
          <w:spacing w:val="6"/>
          <w:w w:val="100"/>
          <w:sz w:val="32"/>
          <w:szCs w:val="32"/>
          <w:highlight w:val="none"/>
        </w:rPr>
        <w:t>二、</w:t>
      </w:r>
      <w:r>
        <w:rPr>
          <w:rFonts w:hint="default" w:ascii="Times New Roman" w:hAnsi="Times New Roman" w:eastAsia="黑体" w:cs="Times New Roman"/>
          <w:spacing w:val="6"/>
          <w:w w:val="100"/>
          <w:sz w:val="32"/>
          <w:szCs w:val="32"/>
          <w:highlight w:val="none"/>
          <w:lang w:val="en-US" w:eastAsia="zh-CN"/>
        </w:rPr>
        <w:t>重点</w:t>
      </w:r>
      <w:r>
        <w:rPr>
          <w:rFonts w:hint="default" w:ascii="Times New Roman" w:hAnsi="Times New Roman" w:eastAsia="黑体" w:cs="Times New Roman"/>
          <w:spacing w:val="6"/>
          <w:w w:val="100"/>
          <w:sz w:val="32"/>
          <w:szCs w:val="32"/>
          <w:highlight w:val="none"/>
        </w:rPr>
        <w:t>任务</w:t>
      </w:r>
    </w:p>
    <w:p w14:paraId="0EEE3BC7">
      <w:pPr>
        <w:keepNext w:val="0"/>
        <w:keepLines w:val="0"/>
        <w:pageBreakBefore w:val="0"/>
        <w:kinsoku/>
        <w:wordWrap/>
        <w:topLinePunct w:val="0"/>
        <w:autoSpaceDE/>
        <w:autoSpaceDN/>
        <w:bidi w:val="0"/>
        <w:adjustRightInd/>
        <w:snapToGrid/>
        <w:spacing w:after="0" w:line="574" w:lineRule="exact"/>
        <w:ind w:firstLine="664" w:firstLineChars="200"/>
        <w:textAlignment w:val="auto"/>
        <w:rPr>
          <w:rFonts w:hint="default" w:ascii="Times New Roman" w:hAnsi="Times New Roman" w:eastAsia="仿宋_GB2312" w:cs="Times New Roman"/>
          <w:spacing w:val="6"/>
          <w:w w:val="100"/>
          <w:sz w:val="32"/>
          <w:szCs w:val="32"/>
          <w:highlight w:val="none"/>
          <w:lang w:val="en-US" w:eastAsia="zh-CN"/>
        </w:rPr>
      </w:pPr>
      <w:r>
        <w:rPr>
          <w:rFonts w:hint="default" w:ascii="Times New Roman" w:hAnsi="Times New Roman" w:eastAsia="仿宋_GB2312" w:cs="Times New Roman"/>
          <w:spacing w:val="6"/>
          <w:w w:val="100"/>
          <w:sz w:val="32"/>
          <w:szCs w:val="32"/>
          <w:highlight w:val="none"/>
          <w:lang w:val="en-US" w:eastAsia="zh-CN"/>
        </w:rPr>
        <w:t>围绕新能源、新材料、新型化工</w:t>
      </w:r>
      <w:r>
        <w:rPr>
          <w:rFonts w:hint="eastAsia" w:ascii="Times New Roman" w:hAnsi="Times New Roman" w:eastAsia="仿宋_GB2312" w:cs="Times New Roman"/>
          <w:spacing w:val="6"/>
          <w:w w:val="100"/>
          <w:sz w:val="32"/>
          <w:szCs w:val="32"/>
          <w:highlight w:val="none"/>
          <w:lang w:val="en-US" w:eastAsia="zh-CN"/>
        </w:rPr>
        <w:t>、现代农牧业、生态环境治理</w:t>
      </w:r>
      <w:r>
        <w:rPr>
          <w:rFonts w:hint="default" w:ascii="Times New Roman" w:hAnsi="Times New Roman" w:eastAsia="仿宋_GB2312" w:cs="Times New Roman"/>
          <w:spacing w:val="6"/>
          <w:w w:val="100"/>
          <w:sz w:val="32"/>
          <w:szCs w:val="32"/>
          <w:highlight w:val="none"/>
          <w:lang w:val="en-US" w:eastAsia="zh-CN"/>
        </w:rPr>
        <w:t>等关键领域、关键方向主动谋划</w:t>
      </w:r>
      <w:r>
        <w:rPr>
          <w:rFonts w:hint="eastAsia" w:ascii="Times New Roman" w:hAnsi="Times New Roman" w:eastAsia="仿宋_GB2312" w:cs="Times New Roman"/>
          <w:spacing w:val="6"/>
          <w:w w:val="100"/>
          <w:sz w:val="32"/>
          <w:szCs w:val="32"/>
          <w:highlight w:val="none"/>
          <w:lang w:val="en-US" w:eastAsia="zh-CN"/>
        </w:rPr>
        <w:t>开展科技</w:t>
      </w:r>
      <w:r>
        <w:rPr>
          <w:rFonts w:hint="default" w:ascii="Times New Roman" w:hAnsi="Times New Roman" w:eastAsia="仿宋_GB2312" w:cs="Times New Roman"/>
          <w:spacing w:val="6"/>
          <w:w w:val="100"/>
          <w:sz w:val="32"/>
          <w:szCs w:val="32"/>
          <w:highlight w:val="none"/>
          <w:lang w:val="en-US" w:eastAsia="zh-CN"/>
        </w:rPr>
        <w:t>创新</w:t>
      </w:r>
      <w:r>
        <w:rPr>
          <w:rFonts w:hint="eastAsia" w:ascii="Times New Roman" w:hAnsi="Times New Roman" w:eastAsia="仿宋_GB2312" w:cs="Times New Roman"/>
          <w:spacing w:val="6"/>
          <w:w w:val="100"/>
          <w:sz w:val="32"/>
          <w:szCs w:val="32"/>
          <w:highlight w:val="none"/>
          <w:lang w:val="en-US" w:eastAsia="zh-CN"/>
        </w:rPr>
        <w:t>工作</w:t>
      </w:r>
      <w:r>
        <w:rPr>
          <w:rFonts w:hint="default" w:ascii="Times New Roman" w:hAnsi="Times New Roman" w:eastAsia="仿宋_GB2312" w:cs="Times New Roman"/>
          <w:spacing w:val="6"/>
          <w:w w:val="100"/>
          <w:sz w:val="32"/>
          <w:szCs w:val="32"/>
          <w:highlight w:val="none"/>
          <w:lang w:val="en-US" w:eastAsia="zh-CN"/>
        </w:rPr>
        <w:t>，持续强化科技赋能</w:t>
      </w:r>
      <w:r>
        <w:rPr>
          <w:rFonts w:hint="eastAsia" w:ascii="Times New Roman" w:hAnsi="Times New Roman" w:eastAsia="仿宋_GB2312" w:cs="Times New Roman"/>
          <w:spacing w:val="6"/>
          <w:w w:val="100"/>
          <w:sz w:val="32"/>
          <w:szCs w:val="32"/>
          <w:highlight w:val="none"/>
          <w:lang w:val="en-US" w:eastAsia="zh-CN"/>
        </w:rPr>
        <w:t>，</w:t>
      </w:r>
      <w:r>
        <w:rPr>
          <w:rFonts w:hint="default" w:ascii="Times New Roman" w:hAnsi="Times New Roman" w:eastAsia="仿宋_GB2312" w:cs="Times New Roman"/>
          <w:spacing w:val="6"/>
          <w:w w:val="100"/>
          <w:sz w:val="32"/>
          <w:szCs w:val="32"/>
          <w:highlight w:val="none"/>
          <w:lang w:val="en-US" w:eastAsia="zh-CN"/>
        </w:rPr>
        <w:t>扎实推进已布局点位及重大项目</w:t>
      </w:r>
      <w:r>
        <w:rPr>
          <w:rFonts w:hint="eastAsia" w:ascii="Times New Roman" w:hAnsi="Times New Roman" w:eastAsia="仿宋_GB2312" w:cs="Times New Roman"/>
          <w:spacing w:val="6"/>
          <w:w w:val="100"/>
          <w:sz w:val="32"/>
          <w:szCs w:val="32"/>
          <w:highlight w:val="none"/>
          <w:lang w:val="en-US" w:eastAsia="zh-CN"/>
        </w:rPr>
        <w:t>实施。同时，</w:t>
      </w:r>
      <w:r>
        <w:rPr>
          <w:rFonts w:hint="default" w:ascii="Times New Roman" w:hAnsi="Times New Roman" w:eastAsia="仿宋_GB2312" w:cs="Times New Roman"/>
          <w:spacing w:val="6"/>
          <w:w w:val="100"/>
          <w:sz w:val="32"/>
          <w:szCs w:val="32"/>
          <w:highlight w:val="none"/>
          <w:lang w:val="en-US" w:eastAsia="zh-CN"/>
        </w:rPr>
        <w:t>锚定新能源、</w:t>
      </w:r>
      <w:r>
        <w:rPr>
          <w:rFonts w:hint="eastAsia" w:ascii="Times New Roman" w:hAnsi="Times New Roman" w:eastAsia="仿宋_GB2312" w:cs="Times New Roman"/>
          <w:spacing w:val="6"/>
          <w:w w:val="100"/>
          <w:sz w:val="32"/>
          <w:szCs w:val="32"/>
          <w:highlight w:val="none"/>
          <w:lang w:val="en-US" w:eastAsia="zh-CN"/>
        </w:rPr>
        <w:t>新材料、</w:t>
      </w:r>
      <w:r>
        <w:rPr>
          <w:rFonts w:hint="default" w:ascii="Times New Roman" w:hAnsi="Times New Roman" w:eastAsia="仿宋_GB2312" w:cs="Times New Roman"/>
          <w:spacing w:val="6"/>
          <w:w w:val="100"/>
          <w:sz w:val="32"/>
          <w:szCs w:val="32"/>
          <w:highlight w:val="none"/>
          <w:lang w:val="en-US" w:eastAsia="zh-CN"/>
        </w:rPr>
        <w:t>人工智能、低空经济</w:t>
      </w:r>
      <w:r>
        <w:rPr>
          <w:rFonts w:hint="eastAsia" w:ascii="Times New Roman" w:hAnsi="Times New Roman" w:eastAsia="仿宋_GB2312" w:cs="Times New Roman"/>
          <w:spacing w:val="6"/>
          <w:w w:val="100"/>
          <w:sz w:val="32"/>
          <w:szCs w:val="32"/>
          <w:highlight w:val="none"/>
          <w:lang w:val="en-US" w:eastAsia="zh-CN"/>
        </w:rPr>
        <w:t>领域</w:t>
      </w:r>
      <w:r>
        <w:rPr>
          <w:rFonts w:hint="default" w:ascii="Times New Roman" w:hAnsi="Times New Roman" w:eastAsia="仿宋_GB2312" w:cs="Times New Roman"/>
          <w:spacing w:val="6"/>
          <w:w w:val="100"/>
          <w:sz w:val="32"/>
          <w:szCs w:val="32"/>
          <w:highlight w:val="none"/>
          <w:lang w:val="en-US" w:eastAsia="zh-CN"/>
        </w:rPr>
        <w:t>，为全市“科技突围”提供支撑。</w:t>
      </w:r>
    </w:p>
    <w:p w14:paraId="3325A01F">
      <w:pPr>
        <w:keepNext w:val="0"/>
        <w:keepLines w:val="0"/>
        <w:pageBreakBefore w:val="0"/>
        <w:kinsoku/>
        <w:wordWrap/>
        <w:topLinePunct w:val="0"/>
        <w:autoSpaceDE/>
        <w:autoSpaceDN/>
        <w:bidi w:val="0"/>
        <w:adjustRightInd/>
        <w:snapToGrid/>
        <w:spacing w:after="0" w:line="574" w:lineRule="exact"/>
        <w:ind w:firstLine="664" w:firstLineChars="200"/>
        <w:textAlignment w:val="auto"/>
        <w:rPr>
          <w:rFonts w:hint="default" w:ascii="Times New Roman" w:hAnsi="Times New Roman" w:eastAsia="楷体_GB2312" w:cs="Times New Roman"/>
          <w:spacing w:val="6"/>
          <w:w w:val="100"/>
          <w:sz w:val="32"/>
          <w:szCs w:val="32"/>
          <w:highlight w:val="none"/>
          <w:lang w:val="en-US" w:eastAsia="zh-CN"/>
        </w:rPr>
      </w:pPr>
      <w:r>
        <w:rPr>
          <w:rFonts w:hint="default" w:ascii="Times New Roman" w:hAnsi="Times New Roman" w:eastAsia="楷体_GB2312" w:cs="Times New Roman"/>
          <w:b w:val="0"/>
          <w:bCs w:val="0"/>
          <w:spacing w:val="6"/>
          <w:w w:val="100"/>
          <w:sz w:val="32"/>
          <w:szCs w:val="32"/>
          <w:highlight w:val="none"/>
          <w:lang w:val="en-US" w:eastAsia="zh-CN"/>
        </w:rPr>
        <w:t>（一）实施新兴产业技术攻坚行动。</w:t>
      </w:r>
      <w:r>
        <w:rPr>
          <w:rFonts w:hint="default" w:ascii="Times New Roman" w:hAnsi="Times New Roman" w:eastAsia="仿宋_GB2312" w:cs="Times New Roman"/>
          <w:spacing w:val="6"/>
          <w:w w:val="100"/>
          <w:sz w:val="32"/>
          <w:szCs w:val="32"/>
          <w:highlight w:val="none"/>
          <w:lang w:eastAsia="zh-CN"/>
        </w:rPr>
        <w:t>重点拓展氢能的高效制取及氢能应用技术研究，</w:t>
      </w:r>
      <w:r>
        <w:rPr>
          <w:rFonts w:hint="default" w:ascii="Times New Roman" w:hAnsi="Times New Roman" w:eastAsia="仿宋_GB2312" w:cs="Times New Roman"/>
          <w:spacing w:val="6"/>
          <w:w w:val="100"/>
          <w:sz w:val="32"/>
          <w:szCs w:val="32"/>
          <w:highlight w:val="none"/>
          <w:lang w:val="en-US" w:eastAsia="zh-CN"/>
        </w:rPr>
        <w:t>加快爱德曼氢能装备制造电解水制氢关键技术研究及设备开发，</w:t>
      </w:r>
      <w:r>
        <w:rPr>
          <w:rFonts w:hint="default" w:ascii="Times New Roman" w:hAnsi="Times New Roman" w:eastAsia="仿宋_GB2312" w:cs="Times New Roman"/>
          <w:spacing w:val="6"/>
          <w:w w:val="100"/>
          <w:sz w:val="32"/>
          <w:szCs w:val="32"/>
          <w:highlight w:val="none"/>
          <w:lang w:eastAsia="zh-CN"/>
        </w:rPr>
        <w:t>实施宽功率波动的千标方级电解水制氢机组关键技术及样机研制。</w:t>
      </w:r>
      <w:r>
        <w:rPr>
          <w:rFonts w:hint="default" w:ascii="Times New Roman" w:hAnsi="Times New Roman" w:eastAsia="仿宋_GB2312" w:cs="Times New Roman"/>
          <w:spacing w:val="6"/>
          <w:w w:val="100"/>
          <w:sz w:val="32"/>
          <w:szCs w:val="32"/>
          <w:highlight w:val="none"/>
          <w:lang w:val="en-US" w:eastAsia="zh-CN"/>
        </w:rPr>
        <w:t>推动多能转换和零碳示范项目、内蒙古聚达发电有限责任公司煤电机组掺氢降碳助燃关键技术与示范项目建设。</w:t>
      </w:r>
      <w:r>
        <w:rPr>
          <w:rFonts w:hint="default" w:ascii="Times New Roman" w:hAnsi="Times New Roman" w:eastAsia="仿宋_GB2312" w:cs="Times New Roman"/>
          <w:spacing w:val="6"/>
          <w:w w:val="100"/>
          <w:sz w:val="32"/>
          <w:szCs w:val="32"/>
          <w:highlight w:val="none"/>
          <w:lang w:eastAsia="zh-CN"/>
        </w:rPr>
        <w:t>开展钠盐储能电池的应用场景研究，加快</w:t>
      </w:r>
      <w:r>
        <w:rPr>
          <w:rFonts w:hint="default" w:ascii="Times New Roman" w:hAnsi="Times New Roman" w:eastAsia="仿宋_GB2312" w:cs="Times New Roman"/>
          <w:spacing w:val="6"/>
          <w:w w:val="100"/>
          <w:sz w:val="32"/>
          <w:szCs w:val="32"/>
          <w:highlight w:val="none"/>
          <w:lang w:val="en-US" w:eastAsia="zh-CN"/>
        </w:rPr>
        <w:t>推进建亨</w:t>
      </w:r>
      <w:r>
        <w:rPr>
          <w:rFonts w:hint="eastAsia" w:ascii="Times New Roman" w:hAnsi="Times New Roman" w:eastAsia="仿宋_GB2312" w:cs="Times New Roman"/>
          <w:color w:val="000000"/>
          <w:spacing w:val="6"/>
          <w:w w:val="100"/>
          <w:sz w:val="32"/>
          <w:szCs w:val="32"/>
          <w:highlight w:val="none"/>
          <w:lang w:val="en-US" w:eastAsia="zh-CN"/>
        </w:rPr>
        <w:t>奥能</w:t>
      </w:r>
      <w:r>
        <w:rPr>
          <w:rFonts w:hint="default" w:ascii="Times New Roman" w:hAnsi="Times New Roman" w:eastAsia="仿宋_GB2312" w:cs="Times New Roman"/>
          <w:spacing w:val="6"/>
          <w:w w:val="100"/>
          <w:sz w:val="32"/>
          <w:szCs w:val="32"/>
          <w:highlight w:val="none"/>
          <w:lang w:val="en-US" w:eastAsia="zh-CN"/>
        </w:rPr>
        <w:t>高比能高功率密度的钠盐固态储能电池材料研制及其产业化示范应用，形成钠盐储能电池产业引领示范效应</w:t>
      </w:r>
      <w:r>
        <w:rPr>
          <w:rFonts w:hint="eastAsia" w:ascii="Times New Roman" w:hAnsi="Times New Roman" w:eastAsia="仿宋_GB2312" w:cs="Times New Roman"/>
          <w:spacing w:val="6"/>
          <w:w w:val="100"/>
          <w:sz w:val="32"/>
          <w:szCs w:val="32"/>
          <w:highlight w:val="none"/>
          <w:lang w:val="en-US" w:eastAsia="zh-CN"/>
        </w:rPr>
        <w:t>，推进</w:t>
      </w:r>
      <w:r>
        <w:rPr>
          <w:rFonts w:hint="default" w:ascii="Times New Roman" w:hAnsi="Times New Roman" w:eastAsia="仿宋_GB2312" w:cs="Times New Roman"/>
          <w:spacing w:val="6"/>
          <w:w w:val="100"/>
          <w:sz w:val="32"/>
          <w:szCs w:val="32"/>
          <w:highlight w:val="none"/>
          <w:lang w:val="en-US" w:eastAsia="zh-CN"/>
        </w:rPr>
        <w:t>建亨能源固废基轻质发泡外墙釉面砖关键技术研发及产业化应用</w:t>
      </w:r>
      <w:r>
        <w:rPr>
          <w:rFonts w:hint="eastAsia" w:ascii="Times New Roman" w:hAnsi="Times New Roman" w:eastAsia="仿宋_GB2312" w:cs="Times New Roman"/>
          <w:spacing w:val="6"/>
          <w:w w:val="100"/>
          <w:sz w:val="32"/>
          <w:szCs w:val="32"/>
          <w:highlight w:val="none"/>
          <w:lang w:val="en-US" w:eastAsia="zh-CN"/>
        </w:rPr>
        <w:t>。推动</w:t>
      </w:r>
      <w:r>
        <w:rPr>
          <w:rFonts w:hint="eastAsia" w:ascii="Times New Roman" w:hAnsi="Times New Roman" w:eastAsia="仿宋_GB2312" w:cs="Times New Roman"/>
          <w:b w:val="0"/>
          <w:bCs/>
          <w:color w:val="auto"/>
          <w:spacing w:val="6"/>
          <w:w w:val="100"/>
          <w:sz w:val="32"/>
          <w:szCs w:val="32"/>
          <w:highlight w:val="none"/>
          <w:u w:val="none"/>
          <w:lang w:val="en-US" w:eastAsia="zh-CN"/>
        </w:rPr>
        <w:t>园区企业</w:t>
      </w:r>
      <w:r>
        <w:rPr>
          <w:rFonts w:hint="default" w:ascii="Times New Roman" w:hAnsi="Times New Roman" w:eastAsia="仿宋_GB2312" w:cs="Times New Roman"/>
          <w:b w:val="0"/>
          <w:bCs/>
          <w:color w:val="auto"/>
          <w:spacing w:val="6"/>
          <w:w w:val="100"/>
          <w:sz w:val="32"/>
          <w:szCs w:val="32"/>
          <w:highlight w:val="none"/>
          <w:u w:val="none"/>
        </w:rPr>
        <w:t>智能</w:t>
      </w:r>
      <w:r>
        <w:rPr>
          <w:rFonts w:hint="eastAsia" w:ascii="Times New Roman" w:hAnsi="Times New Roman" w:eastAsia="仿宋_GB2312" w:cs="Times New Roman"/>
          <w:b w:val="0"/>
          <w:bCs/>
          <w:color w:val="auto"/>
          <w:spacing w:val="6"/>
          <w:w w:val="100"/>
          <w:sz w:val="32"/>
          <w:szCs w:val="32"/>
          <w:highlight w:val="none"/>
          <w:u w:val="none"/>
          <w:lang w:val="en-US" w:eastAsia="zh-CN"/>
        </w:rPr>
        <w:t>化升级改造，</w:t>
      </w:r>
      <w:r>
        <w:rPr>
          <w:rFonts w:hint="default" w:ascii="Times New Roman" w:hAnsi="Times New Roman" w:eastAsia="仿宋_GB2312" w:cs="Times New Roman"/>
          <w:b w:val="0"/>
          <w:bCs/>
          <w:color w:val="auto"/>
          <w:spacing w:val="6"/>
          <w:w w:val="100"/>
          <w:sz w:val="32"/>
          <w:szCs w:val="32"/>
          <w:highlight w:val="none"/>
          <w:u w:val="none"/>
        </w:rPr>
        <w:t>实施“人工智能+”行动</w:t>
      </w:r>
      <w:r>
        <w:rPr>
          <w:rFonts w:hint="eastAsia" w:ascii="Times New Roman" w:hAnsi="Times New Roman" w:eastAsia="仿宋_GB2312" w:cs="Times New Roman"/>
          <w:b w:val="0"/>
          <w:bCs/>
          <w:color w:val="auto"/>
          <w:spacing w:val="6"/>
          <w:w w:val="100"/>
          <w:sz w:val="32"/>
          <w:szCs w:val="32"/>
          <w:highlight w:val="none"/>
          <w:u w:val="none"/>
          <w:lang w:eastAsia="zh-CN"/>
        </w:rPr>
        <w:t>。</w:t>
      </w:r>
      <w:r>
        <w:rPr>
          <w:rFonts w:hint="eastAsia" w:ascii="Times New Roman" w:hAnsi="Times New Roman" w:eastAsia="仿宋_GB2312" w:cs="Times New Roman"/>
          <w:b w:val="0"/>
          <w:bCs/>
          <w:color w:val="auto"/>
          <w:spacing w:val="6"/>
          <w:w w:val="100"/>
          <w:sz w:val="32"/>
          <w:szCs w:val="32"/>
          <w:highlight w:val="none"/>
          <w:lang w:val="en-US" w:eastAsia="zh-CN"/>
        </w:rPr>
        <w:t>发展</w:t>
      </w:r>
      <w:r>
        <w:rPr>
          <w:rFonts w:hint="default" w:ascii="Times New Roman" w:hAnsi="Times New Roman" w:eastAsia="仿宋_GB2312" w:cs="Times New Roman"/>
          <w:b w:val="0"/>
          <w:bCs/>
          <w:color w:val="auto"/>
          <w:spacing w:val="6"/>
          <w:w w:val="100"/>
          <w:sz w:val="32"/>
          <w:szCs w:val="32"/>
          <w:highlight w:val="none"/>
          <w:u w:val="none"/>
        </w:rPr>
        <w:t>低空经济</w:t>
      </w:r>
      <w:r>
        <w:rPr>
          <w:rFonts w:hint="default" w:ascii="Times New Roman" w:hAnsi="Times New Roman" w:eastAsia="仿宋_GB2312" w:cs="Times New Roman"/>
          <w:b w:val="0"/>
          <w:bCs/>
          <w:color w:val="auto"/>
          <w:spacing w:val="6"/>
          <w:w w:val="100"/>
          <w:sz w:val="32"/>
          <w:szCs w:val="32"/>
          <w:highlight w:val="none"/>
          <w:u w:val="none"/>
          <w:lang w:eastAsia="zh-CN"/>
        </w:rPr>
        <w:t>，</w:t>
      </w:r>
      <w:r>
        <w:rPr>
          <w:rFonts w:hint="eastAsia" w:ascii="Times New Roman" w:hAnsi="Times New Roman" w:eastAsia="仿宋_GB2312" w:cs="Times New Roman"/>
          <w:b w:val="0"/>
          <w:bCs/>
          <w:color w:val="auto"/>
          <w:spacing w:val="6"/>
          <w:w w:val="100"/>
          <w:sz w:val="32"/>
          <w:szCs w:val="32"/>
          <w:highlight w:val="none"/>
          <w:u w:val="none"/>
          <w:lang w:val="en-US" w:eastAsia="zh-CN"/>
        </w:rPr>
        <w:t>拓展</w:t>
      </w:r>
      <w:r>
        <w:rPr>
          <w:rFonts w:hint="default" w:ascii="Times New Roman" w:hAnsi="Times New Roman" w:eastAsia="仿宋_GB2312" w:cs="Times New Roman"/>
          <w:b w:val="0"/>
          <w:bCs/>
          <w:color w:val="auto"/>
          <w:spacing w:val="6"/>
          <w:w w:val="100"/>
          <w:sz w:val="32"/>
          <w:szCs w:val="32"/>
          <w:highlight w:val="none"/>
          <w:u w:val="none"/>
        </w:rPr>
        <w:t>控飞技术实操培训</w:t>
      </w:r>
      <w:r>
        <w:rPr>
          <w:rFonts w:hint="eastAsia" w:ascii="Times New Roman" w:hAnsi="Times New Roman" w:eastAsia="仿宋_GB2312" w:cs="Times New Roman"/>
          <w:b w:val="0"/>
          <w:bCs/>
          <w:color w:val="auto"/>
          <w:spacing w:val="6"/>
          <w:w w:val="100"/>
          <w:sz w:val="32"/>
          <w:szCs w:val="32"/>
          <w:highlight w:val="none"/>
          <w:u w:val="none"/>
          <w:lang w:eastAsia="zh-CN"/>
        </w:rPr>
        <w:t>、</w:t>
      </w:r>
      <w:r>
        <w:rPr>
          <w:rFonts w:hint="default" w:ascii="Times New Roman" w:hAnsi="Times New Roman" w:eastAsia="仿宋_GB2312" w:cs="Times New Roman"/>
          <w:b w:val="0"/>
          <w:bCs/>
          <w:color w:val="auto"/>
          <w:spacing w:val="6"/>
          <w:w w:val="100"/>
          <w:sz w:val="32"/>
          <w:szCs w:val="32"/>
          <w:highlight w:val="none"/>
          <w:u w:val="none"/>
        </w:rPr>
        <w:t>无人机巡检</w:t>
      </w:r>
      <w:r>
        <w:rPr>
          <w:rFonts w:hint="eastAsia" w:ascii="Times New Roman" w:hAnsi="Times New Roman" w:eastAsia="仿宋_GB2312" w:cs="Times New Roman"/>
          <w:b w:val="0"/>
          <w:bCs/>
          <w:color w:val="auto"/>
          <w:spacing w:val="6"/>
          <w:w w:val="100"/>
          <w:sz w:val="32"/>
          <w:szCs w:val="32"/>
          <w:highlight w:val="none"/>
          <w:u w:val="none"/>
          <w:lang w:eastAsia="zh-CN"/>
        </w:rPr>
        <w:t>、</w:t>
      </w:r>
      <w:r>
        <w:rPr>
          <w:rFonts w:hint="eastAsia" w:ascii="Times New Roman" w:hAnsi="Times New Roman" w:eastAsia="仿宋_GB2312" w:cs="Times New Roman"/>
          <w:b w:val="0"/>
          <w:bCs/>
          <w:color w:val="auto"/>
          <w:spacing w:val="6"/>
          <w:w w:val="100"/>
          <w:sz w:val="32"/>
          <w:szCs w:val="32"/>
          <w:highlight w:val="none"/>
          <w:u w:val="none"/>
          <w:lang w:val="en-US" w:eastAsia="zh-CN"/>
        </w:rPr>
        <w:t>应急森林防火等应用</w:t>
      </w:r>
      <w:r>
        <w:rPr>
          <w:rFonts w:hint="default" w:ascii="Times New Roman" w:hAnsi="Times New Roman" w:eastAsia="仿宋_GB2312" w:cs="Times New Roman"/>
          <w:b w:val="0"/>
          <w:bCs/>
          <w:color w:val="auto"/>
          <w:spacing w:val="6"/>
          <w:w w:val="100"/>
          <w:sz w:val="32"/>
          <w:szCs w:val="32"/>
          <w:highlight w:val="none"/>
          <w:u w:val="none"/>
        </w:rPr>
        <w:t>场景</w:t>
      </w:r>
      <w:r>
        <w:rPr>
          <w:rFonts w:hint="eastAsia" w:ascii="Times New Roman" w:hAnsi="Times New Roman" w:eastAsia="仿宋_GB2312" w:cs="Times New Roman"/>
          <w:b w:val="0"/>
          <w:bCs/>
          <w:color w:val="auto"/>
          <w:spacing w:val="6"/>
          <w:w w:val="100"/>
          <w:sz w:val="32"/>
          <w:szCs w:val="32"/>
          <w:highlight w:val="none"/>
          <w:u w:val="none"/>
          <w:lang w:eastAsia="zh-CN"/>
        </w:rPr>
        <w:t>，</w:t>
      </w:r>
      <w:r>
        <w:rPr>
          <w:rFonts w:hint="eastAsia" w:ascii="Times New Roman" w:hAnsi="Times New Roman" w:eastAsia="仿宋_GB2312" w:cs="Times New Roman"/>
          <w:b w:val="0"/>
          <w:bCs/>
          <w:color w:val="auto"/>
          <w:spacing w:val="6"/>
          <w:w w:val="100"/>
          <w:sz w:val="32"/>
          <w:szCs w:val="32"/>
          <w:highlight w:val="none"/>
          <w:u w:val="none"/>
          <w:lang w:val="en-US" w:eastAsia="zh-CN"/>
        </w:rPr>
        <w:t>推动大载重、长续航垂直起降固定翼无人机的研发与应用</w:t>
      </w:r>
      <w:r>
        <w:rPr>
          <w:rFonts w:hint="default" w:ascii="Times New Roman" w:hAnsi="Times New Roman" w:eastAsia="仿宋_GB2312" w:cs="Times New Roman"/>
          <w:b w:val="0"/>
          <w:bCs/>
          <w:color w:val="auto"/>
          <w:spacing w:val="6"/>
          <w:w w:val="100"/>
          <w:sz w:val="32"/>
          <w:szCs w:val="32"/>
          <w:highlight w:val="none"/>
          <w:u w:val="none"/>
        </w:rPr>
        <w:t>。</w:t>
      </w:r>
      <w:r>
        <w:rPr>
          <w:rFonts w:hint="default" w:ascii="Times New Roman" w:hAnsi="Times New Roman" w:eastAsia="楷体_GB2312" w:cs="Times New Roman"/>
          <w:b w:val="0"/>
          <w:bCs w:val="0"/>
          <w:spacing w:val="6"/>
          <w:w w:val="100"/>
          <w:sz w:val="32"/>
          <w:szCs w:val="32"/>
          <w:highlight w:val="none"/>
          <w:lang w:val="en-US" w:eastAsia="zh-CN"/>
        </w:rPr>
        <w:t>（责任单位：</w:t>
      </w:r>
      <w:r>
        <w:rPr>
          <w:rFonts w:hint="default" w:ascii="Times New Roman" w:hAnsi="Times New Roman" w:eastAsia="楷体_GB2312" w:cs="Times New Roman"/>
          <w:spacing w:val="6"/>
          <w:w w:val="100"/>
          <w:sz w:val="32"/>
          <w:szCs w:val="32"/>
          <w:highlight w:val="none"/>
          <w:lang w:val="en-US" w:eastAsia="zh-CN"/>
        </w:rPr>
        <w:t>达拉特经济开发区管委会、</w:t>
      </w:r>
      <w:r>
        <w:rPr>
          <w:rFonts w:hint="default" w:ascii="Times New Roman" w:hAnsi="Times New Roman" w:eastAsia="楷体_GB2312" w:cs="Times New Roman"/>
          <w:b w:val="0"/>
          <w:bCs w:val="0"/>
          <w:spacing w:val="6"/>
          <w:w w:val="100"/>
          <w:sz w:val="32"/>
          <w:szCs w:val="32"/>
          <w:highlight w:val="none"/>
          <w:lang w:val="en-US" w:eastAsia="zh-CN"/>
        </w:rPr>
        <w:t>旗发展和改革委员会、</w:t>
      </w:r>
      <w:r>
        <w:rPr>
          <w:rFonts w:hint="default" w:ascii="Times New Roman" w:hAnsi="Times New Roman" w:eastAsia="楷体_GB2312" w:cs="Times New Roman"/>
          <w:spacing w:val="6"/>
          <w:w w:val="100"/>
          <w:sz w:val="32"/>
          <w:szCs w:val="32"/>
          <w:highlight w:val="none"/>
          <w:lang w:val="en-US" w:eastAsia="zh-CN"/>
        </w:rPr>
        <w:t>旗能源局、旗工信局、旗科技发展服务中心）</w:t>
      </w:r>
    </w:p>
    <w:p w14:paraId="3ACA29DB">
      <w:pPr>
        <w:keepNext w:val="0"/>
        <w:keepLines w:val="0"/>
        <w:pageBreakBefore w:val="0"/>
        <w:kinsoku/>
        <w:wordWrap/>
        <w:topLinePunct w:val="0"/>
        <w:autoSpaceDE/>
        <w:autoSpaceDN/>
        <w:bidi w:val="0"/>
        <w:adjustRightInd/>
        <w:snapToGrid/>
        <w:spacing w:after="0" w:line="574" w:lineRule="exact"/>
        <w:ind w:firstLine="664" w:firstLineChars="200"/>
        <w:textAlignment w:val="auto"/>
        <w:rPr>
          <w:rFonts w:hint="default" w:ascii="Times New Roman" w:hAnsi="Times New Roman" w:eastAsia="楷体_GB2312" w:cs="Times New Roman"/>
          <w:b w:val="0"/>
          <w:bCs w:val="0"/>
          <w:spacing w:val="6"/>
          <w:w w:val="100"/>
          <w:sz w:val="32"/>
          <w:szCs w:val="32"/>
          <w:highlight w:val="none"/>
          <w:lang w:val="en-US" w:eastAsia="zh-CN"/>
        </w:rPr>
      </w:pPr>
      <w:r>
        <w:rPr>
          <w:rFonts w:hint="default" w:ascii="Times New Roman" w:hAnsi="Times New Roman" w:eastAsia="楷体_GB2312" w:cs="Times New Roman"/>
          <w:b w:val="0"/>
          <w:bCs w:val="0"/>
          <w:spacing w:val="6"/>
          <w:w w:val="100"/>
          <w:sz w:val="32"/>
          <w:szCs w:val="32"/>
          <w:highlight w:val="none"/>
          <w:lang w:val="en-US" w:eastAsia="zh-CN"/>
        </w:rPr>
        <w:t>（二）实施传统产业科技迭代行动。</w:t>
      </w:r>
      <w:r>
        <w:rPr>
          <w:rFonts w:hint="default" w:ascii="Times New Roman" w:hAnsi="Times New Roman" w:eastAsia="仿宋_GB2312" w:cs="Times New Roman"/>
          <w:spacing w:val="6"/>
          <w:w w:val="100"/>
          <w:sz w:val="32"/>
          <w:szCs w:val="32"/>
          <w:highlight w:val="none"/>
          <w:lang w:val="en-US" w:eastAsia="zh-CN"/>
        </w:rPr>
        <w:t>支持真金种业加强青贮玉米品种真金286示范与推广、万通农牧业实施设施土壤障碍修复及蔬菜重要土传病害绿色防控技术转化应用，推进天洲农业开展多功能菌剂对典型农作物玉米的增产减排试验示范及应用，</w:t>
      </w:r>
      <w:r>
        <w:rPr>
          <w:rFonts w:hint="eastAsia" w:ascii="Times New Roman" w:hAnsi="Times New Roman" w:eastAsia="仿宋_GB2312" w:cs="Times New Roman"/>
          <w:spacing w:val="6"/>
          <w:w w:val="100"/>
          <w:sz w:val="32"/>
          <w:szCs w:val="32"/>
          <w:highlight w:val="none"/>
          <w:lang w:val="en-US" w:eastAsia="zh-CN"/>
        </w:rPr>
        <w:t>开展库布齐灌区灌排联动调控与盐碱地改良技术与示范，推动中化农业“空、天、地”一体化数字化示范农场建设，开展卫星遥感、农业气象监测、种植与水肥一体化管理、农业智能物联研究与示范，</w:t>
      </w:r>
      <w:r>
        <w:rPr>
          <w:rFonts w:hint="default" w:ascii="Times New Roman" w:hAnsi="Times New Roman" w:eastAsia="仿宋_GB2312" w:cs="Times New Roman"/>
          <w:spacing w:val="6"/>
          <w:w w:val="100"/>
          <w:sz w:val="32"/>
          <w:szCs w:val="32"/>
          <w:highlight w:val="none"/>
          <w:lang w:val="en-US" w:eastAsia="zh-CN"/>
        </w:rPr>
        <w:t>持续提高农业综合生产能力</w:t>
      </w:r>
      <w:r>
        <w:rPr>
          <w:rFonts w:hint="eastAsia" w:ascii="Times New Roman" w:hAnsi="Times New Roman" w:eastAsia="仿宋_GB2312" w:cs="Times New Roman"/>
          <w:spacing w:val="6"/>
          <w:w w:val="100"/>
          <w:sz w:val="32"/>
          <w:szCs w:val="32"/>
          <w:highlight w:val="none"/>
          <w:lang w:val="en-US" w:eastAsia="zh-CN"/>
        </w:rPr>
        <w:t>。深化节水行动，开展</w:t>
      </w:r>
      <w:r>
        <w:rPr>
          <w:rFonts w:hint="default" w:ascii="Times New Roman" w:hAnsi="Times New Roman" w:eastAsia="仿宋_GB2312" w:cs="Times New Roman"/>
          <w:spacing w:val="6"/>
          <w:w w:val="100"/>
          <w:sz w:val="32"/>
          <w:szCs w:val="32"/>
          <w:highlight w:val="none"/>
          <w:lang w:val="en-US" w:eastAsia="zh-CN"/>
        </w:rPr>
        <w:t>城镇非常规水源再生回用水质保障协同智慧节水关键技术研究</w:t>
      </w:r>
      <w:r>
        <w:rPr>
          <w:rFonts w:hint="eastAsia" w:ascii="Times New Roman" w:hAnsi="Times New Roman" w:eastAsia="仿宋_GB2312" w:cs="Times New Roman"/>
          <w:spacing w:val="6"/>
          <w:w w:val="100"/>
          <w:sz w:val="32"/>
          <w:szCs w:val="32"/>
          <w:highlight w:val="none"/>
          <w:lang w:val="en-US" w:eastAsia="zh-CN"/>
        </w:rPr>
        <w:t>。加快推进我旗煤炭企业利用新技术、新方法、新材料开展矿区生态修复相关领域的科技创新及平台建设，将最新的科研成果转化为实实在在的修复力。</w:t>
      </w:r>
      <w:r>
        <w:rPr>
          <w:rFonts w:hint="default" w:ascii="Times New Roman" w:hAnsi="Times New Roman" w:eastAsia="楷体_GB2312" w:cs="Times New Roman"/>
          <w:b w:val="0"/>
          <w:bCs w:val="0"/>
          <w:spacing w:val="6"/>
          <w:w w:val="100"/>
          <w:sz w:val="32"/>
          <w:szCs w:val="32"/>
          <w:highlight w:val="none"/>
          <w:lang w:val="en-US" w:eastAsia="zh-CN"/>
        </w:rPr>
        <w:t>（责任单位：旗农牧局、</w:t>
      </w:r>
      <w:r>
        <w:rPr>
          <w:rFonts w:hint="eastAsia" w:ascii="Times New Roman" w:hAnsi="Times New Roman" w:eastAsia="楷体_GB2312" w:cs="Times New Roman"/>
          <w:b w:val="0"/>
          <w:bCs w:val="0"/>
          <w:spacing w:val="6"/>
          <w:w w:val="100"/>
          <w:sz w:val="32"/>
          <w:szCs w:val="32"/>
          <w:highlight w:val="none"/>
          <w:lang w:val="en-US" w:eastAsia="zh-CN"/>
        </w:rPr>
        <w:t>旗水利局、旗能源局、</w:t>
      </w:r>
      <w:r>
        <w:rPr>
          <w:rFonts w:hint="default" w:ascii="Times New Roman" w:hAnsi="Times New Roman" w:eastAsia="楷体_GB2312" w:cs="Times New Roman"/>
          <w:b w:val="0"/>
          <w:bCs w:val="0"/>
          <w:spacing w:val="6"/>
          <w:w w:val="100"/>
          <w:sz w:val="32"/>
          <w:szCs w:val="32"/>
          <w:highlight w:val="none"/>
          <w:lang w:val="en-US" w:eastAsia="zh-CN"/>
        </w:rPr>
        <w:t>旗科技发展服务中心）</w:t>
      </w:r>
    </w:p>
    <w:p w14:paraId="2215B0A2">
      <w:pPr>
        <w:pStyle w:val="10"/>
        <w:keepNext w:val="0"/>
        <w:keepLines w:val="0"/>
        <w:pageBreakBefore w:val="0"/>
        <w:widowControl w:val="0"/>
        <w:kinsoku/>
        <w:wordWrap/>
        <w:overflowPunct/>
        <w:topLinePunct w:val="0"/>
        <w:autoSpaceDE/>
        <w:autoSpaceDN/>
        <w:bidi w:val="0"/>
        <w:adjustRightInd/>
        <w:snapToGrid/>
        <w:ind w:firstLine="664" w:firstLineChars="200"/>
        <w:textAlignment w:val="baseline"/>
        <w:rPr>
          <w:rFonts w:hint="eastAsia" w:ascii="楷体_GB2312" w:hAnsi="楷体_GB2312" w:eastAsia="楷体_GB2312" w:cs="楷体_GB2312"/>
          <w:b w:val="0"/>
          <w:bCs w:val="0"/>
          <w:color w:val="000000"/>
          <w:lang w:val="en-US" w:eastAsia="zh-CN"/>
        </w:rPr>
      </w:pPr>
      <w:r>
        <w:rPr>
          <w:rFonts w:hint="eastAsia" w:ascii="楷体_GB2312" w:hAnsi="楷体_GB2312" w:eastAsia="楷体_GB2312" w:cs="楷体_GB2312"/>
          <w:b w:val="0"/>
          <w:bCs w:val="0"/>
          <w:color w:val="000000"/>
          <w:spacing w:val="6"/>
          <w:w w:val="100"/>
          <w:sz w:val="32"/>
          <w:szCs w:val="32"/>
          <w:highlight w:val="none"/>
          <w:lang w:val="en-US" w:eastAsia="zh-CN"/>
        </w:rPr>
        <w:t>（三）实施科学防沙治沙关键行动。</w:t>
      </w:r>
      <w:r>
        <w:rPr>
          <w:rFonts w:hint="eastAsia" w:ascii="Times New Roman" w:hAnsi="Times New Roman" w:eastAsia="仿宋_GB2312" w:cs="Times New Roman"/>
          <w:color w:val="auto"/>
          <w:spacing w:val="6"/>
          <w:w w:val="100"/>
          <w:kern w:val="2"/>
          <w:sz w:val="32"/>
          <w:szCs w:val="32"/>
          <w:highlight w:val="none"/>
          <w:lang w:val="en-US" w:eastAsia="zh-CN" w:bidi="ar-SA"/>
        </w:rPr>
        <w:t>为全力打好黄河“几字弯”攻坚战，聚焦库布齐沙漠、“十大孔兑”综合治理难点重点任务，全力</w:t>
      </w:r>
      <w:r>
        <w:rPr>
          <w:rFonts w:hint="default" w:ascii="Times New Roman" w:hAnsi="Times New Roman" w:eastAsia="仿宋_GB2312" w:cs="Times New Roman"/>
          <w:color w:val="auto"/>
          <w:spacing w:val="6"/>
          <w:w w:val="100"/>
          <w:kern w:val="2"/>
          <w:sz w:val="32"/>
          <w:szCs w:val="32"/>
          <w:highlight w:val="none"/>
          <w:lang w:val="en-US" w:eastAsia="zh-CN" w:bidi="ar-SA"/>
        </w:rPr>
        <w:t>推动库布齐沙漠典型沙化土地地力提升关键技术研究与示范</w:t>
      </w:r>
      <w:r>
        <w:rPr>
          <w:rFonts w:hint="eastAsia" w:ascii="Times New Roman" w:hAnsi="Times New Roman" w:eastAsia="仿宋_GB2312" w:cs="Times New Roman"/>
          <w:color w:val="auto"/>
          <w:spacing w:val="6"/>
          <w:w w:val="100"/>
          <w:kern w:val="2"/>
          <w:sz w:val="32"/>
          <w:szCs w:val="32"/>
          <w:highlight w:val="none"/>
          <w:lang w:val="en-US" w:eastAsia="zh-CN" w:bidi="ar-SA"/>
        </w:rPr>
        <w:t>、</w:t>
      </w:r>
      <w:r>
        <w:rPr>
          <w:rFonts w:hint="default" w:ascii="Times New Roman" w:hAnsi="Times New Roman" w:eastAsia="仿宋_GB2312" w:cs="Times New Roman"/>
          <w:color w:val="auto"/>
          <w:spacing w:val="6"/>
          <w:w w:val="100"/>
          <w:kern w:val="2"/>
          <w:sz w:val="32"/>
          <w:szCs w:val="32"/>
          <w:highlight w:val="none"/>
          <w:lang w:val="en-US" w:eastAsia="zh-CN" w:bidi="ar-SA"/>
        </w:rPr>
        <w:t>库布齐沙漠人工林退化机制及生态修复技术研究</w:t>
      </w:r>
      <w:r>
        <w:rPr>
          <w:rFonts w:hint="eastAsia" w:ascii="Times New Roman" w:hAnsi="Times New Roman" w:eastAsia="仿宋_GB2312" w:cs="Times New Roman"/>
          <w:color w:val="auto"/>
          <w:spacing w:val="6"/>
          <w:w w:val="100"/>
          <w:kern w:val="2"/>
          <w:sz w:val="32"/>
          <w:szCs w:val="32"/>
          <w:highlight w:val="none"/>
          <w:lang w:val="en-US" w:eastAsia="zh-CN" w:bidi="ar-SA"/>
        </w:rPr>
        <w:t>、沙漠孔兑风沙水沙协同治理关键技术研究与应用示范三项关键技术研究与示范取得新进展，为黄河 “几字弯” 防沙治沙攻坚战提供科技支撑，助力实现区域生态环境的可持续发展。</w:t>
      </w:r>
      <w:r>
        <w:rPr>
          <w:rFonts w:hint="eastAsia" w:ascii="楷体_GB2312" w:hAnsi="楷体_GB2312" w:eastAsia="楷体_GB2312" w:cs="楷体_GB2312"/>
          <w:b w:val="0"/>
          <w:bCs w:val="0"/>
          <w:color w:val="000000"/>
          <w:spacing w:val="6"/>
          <w:w w:val="100"/>
          <w:sz w:val="32"/>
          <w:szCs w:val="32"/>
          <w:highlight w:val="none"/>
          <w:lang w:val="en-US" w:eastAsia="zh-CN"/>
        </w:rPr>
        <w:t>（</w:t>
      </w:r>
      <w:r>
        <w:rPr>
          <w:rFonts w:hint="eastAsia" w:ascii="楷体_GB2312" w:hAnsi="楷体_GB2312" w:eastAsia="楷体_GB2312" w:cs="楷体_GB2312"/>
          <w:b w:val="0"/>
          <w:bCs w:val="0"/>
          <w:spacing w:val="6"/>
          <w:w w:val="100"/>
          <w:sz w:val="32"/>
          <w:szCs w:val="32"/>
          <w:highlight w:val="none"/>
          <w:lang w:val="en-US" w:eastAsia="zh-CN"/>
        </w:rPr>
        <w:t>责任单位：恩格贝生态示范区</w:t>
      </w:r>
      <w:r>
        <w:rPr>
          <w:rFonts w:hint="eastAsia" w:ascii="楷体_GB2312" w:hAnsi="楷体_GB2312" w:eastAsia="楷体_GB2312" w:cs="楷体_GB2312"/>
          <w:spacing w:val="6"/>
          <w:w w:val="100"/>
          <w:sz w:val="32"/>
          <w:szCs w:val="32"/>
          <w:highlight w:val="none"/>
          <w:lang w:val="en-US" w:eastAsia="zh-CN"/>
        </w:rPr>
        <w:t>管委会</w:t>
      </w:r>
      <w:r>
        <w:rPr>
          <w:rFonts w:hint="eastAsia" w:ascii="楷体_GB2312" w:hAnsi="楷体_GB2312" w:eastAsia="楷体_GB2312" w:cs="楷体_GB2312"/>
          <w:b w:val="0"/>
          <w:bCs w:val="0"/>
          <w:spacing w:val="6"/>
          <w:w w:val="100"/>
          <w:sz w:val="32"/>
          <w:szCs w:val="32"/>
          <w:highlight w:val="none"/>
          <w:lang w:val="en-US" w:eastAsia="zh-CN"/>
        </w:rPr>
        <w:t>、旗林草局、旗水利局、旗科技发展服务中心）</w:t>
      </w:r>
    </w:p>
    <w:p w14:paraId="72D41C38">
      <w:pPr>
        <w:keepNext w:val="0"/>
        <w:keepLines w:val="0"/>
        <w:pageBreakBefore w:val="0"/>
        <w:kinsoku/>
        <w:wordWrap/>
        <w:topLinePunct w:val="0"/>
        <w:autoSpaceDE/>
        <w:autoSpaceDN/>
        <w:bidi w:val="0"/>
        <w:adjustRightInd/>
        <w:snapToGrid/>
        <w:spacing w:after="0" w:line="574" w:lineRule="exact"/>
        <w:ind w:firstLine="664" w:firstLineChars="200"/>
        <w:textAlignment w:val="auto"/>
        <w:rPr>
          <w:rFonts w:hint="default" w:ascii="Times New Roman" w:hAnsi="Times New Roman" w:eastAsia="楷体_GB2312" w:cs="Times New Roman"/>
          <w:b w:val="0"/>
          <w:bCs w:val="0"/>
          <w:spacing w:val="6"/>
          <w:w w:val="100"/>
          <w:sz w:val="32"/>
          <w:szCs w:val="32"/>
          <w:highlight w:val="none"/>
          <w:lang w:val="en-US" w:eastAsia="zh-CN"/>
        </w:rPr>
      </w:pPr>
      <w:r>
        <w:rPr>
          <w:rFonts w:hint="default" w:ascii="Times New Roman" w:hAnsi="Times New Roman" w:eastAsia="楷体_GB2312" w:cs="Times New Roman"/>
          <w:b w:val="0"/>
          <w:bCs w:val="0"/>
          <w:spacing w:val="6"/>
          <w:w w:val="100"/>
          <w:sz w:val="32"/>
          <w:szCs w:val="32"/>
          <w:highlight w:val="none"/>
          <w:lang w:val="en-US" w:eastAsia="zh-CN"/>
        </w:rPr>
        <w:t>（</w:t>
      </w:r>
      <w:r>
        <w:rPr>
          <w:rFonts w:hint="eastAsia" w:ascii="Times New Roman" w:hAnsi="Times New Roman" w:eastAsia="楷体_GB2312" w:cs="Times New Roman"/>
          <w:b w:val="0"/>
          <w:bCs w:val="0"/>
          <w:spacing w:val="6"/>
          <w:w w:val="100"/>
          <w:sz w:val="32"/>
          <w:szCs w:val="32"/>
          <w:highlight w:val="none"/>
          <w:lang w:val="en-US" w:eastAsia="zh-CN"/>
        </w:rPr>
        <w:t>四</w:t>
      </w:r>
      <w:r>
        <w:rPr>
          <w:rFonts w:hint="default" w:ascii="Times New Roman" w:hAnsi="Times New Roman" w:eastAsia="楷体_GB2312" w:cs="Times New Roman"/>
          <w:b w:val="0"/>
          <w:bCs w:val="0"/>
          <w:spacing w:val="6"/>
          <w:w w:val="100"/>
          <w:sz w:val="32"/>
          <w:szCs w:val="32"/>
          <w:highlight w:val="none"/>
          <w:lang w:val="en-US" w:eastAsia="zh-CN"/>
        </w:rPr>
        <w:t>）实施科技创新生态优化行动。</w:t>
      </w:r>
      <w:r>
        <w:rPr>
          <w:rFonts w:hint="eastAsia" w:ascii="仿宋_GB2312" w:hAnsi="仿宋_GB2312" w:eastAsia="仿宋_GB2312" w:cs="仿宋_GB2312"/>
          <w:b w:val="0"/>
          <w:bCs w:val="0"/>
          <w:spacing w:val="6"/>
          <w:w w:val="100"/>
          <w:sz w:val="32"/>
          <w:szCs w:val="32"/>
          <w:highlight w:val="none"/>
          <w:lang w:val="en-US" w:eastAsia="zh-CN"/>
        </w:rPr>
        <w:t>持续开展科学家与企业家握手行动，</w:t>
      </w:r>
      <w:r>
        <w:rPr>
          <w:rFonts w:hint="eastAsia" w:ascii="仿宋_GB2312" w:hAnsi="仿宋_GB2312" w:eastAsia="仿宋_GB2312" w:cs="仿宋_GB2312"/>
          <w:spacing w:val="6"/>
          <w:w w:val="100"/>
          <w:sz w:val="32"/>
          <w:szCs w:val="32"/>
          <w:highlight w:val="none"/>
          <w:lang w:val="en-US" w:eastAsia="zh-CN"/>
        </w:rPr>
        <w:t>推动旗内企业与大连理工大学精细化工全国重点实验室、燕山大学亚稳材料全国重点实验室、鄂尔多斯碳中和研究院、北京大学鄂尔多斯能源研究院、中国矿业大学、中国农业大学等高校、科研院所合作，在“煤基、铝基、氟硅基、钠基、生物基”及玉米种业等领域合作。通过政策引导推动重点企业在现代煤化工、新能源、铝产业、有机硅、现代农牧业等领域开展制造业创新中心、产业创新中心、工程研究中心平台建设。</w:t>
      </w:r>
      <w:r>
        <w:rPr>
          <w:rFonts w:hint="eastAsia" w:ascii="仿宋_GB2312" w:hAnsi="仿宋_GB2312" w:eastAsia="仿宋_GB2312" w:cs="仿宋_GB2312"/>
          <w:color w:val="000000"/>
          <w:spacing w:val="6"/>
          <w:w w:val="100"/>
          <w:sz w:val="32"/>
          <w:szCs w:val="32"/>
          <w:highlight w:val="none"/>
          <w:lang w:val="en-US" w:eastAsia="zh-CN"/>
        </w:rPr>
        <w:t>推动三峡蒙能“库布齐沙漠新能源生态治理工程技术中心、恩格贝生态示范区防沙治沙科创中心”项目建设</w:t>
      </w:r>
      <w:r>
        <w:rPr>
          <w:rFonts w:hint="eastAsia" w:ascii="仿宋_GB2312" w:hAnsi="仿宋_GB2312" w:eastAsia="仿宋_GB2312" w:cs="仿宋_GB2312"/>
          <w:spacing w:val="6"/>
          <w:w w:val="100"/>
          <w:sz w:val="32"/>
          <w:szCs w:val="32"/>
          <w:highlight w:val="none"/>
          <w:lang w:val="en-US" w:eastAsia="zh-CN"/>
        </w:rPr>
        <w:t>。</w:t>
      </w:r>
      <w:r>
        <w:rPr>
          <w:rFonts w:hint="default" w:ascii="Times New Roman" w:hAnsi="Times New Roman" w:eastAsia="楷体_GB2312" w:cs="Times New Roman"/>
          <w:b w:val="0"/>
          <w:bCs w:val="0"/>
          <w:spacing w:val="6"/>
          <w:w w:val="100"/>
          <w:sz w:val="32"/>
          <w:szCs w:val="32"/>
          <w:highlight w:val="none"/>
          <w:lang w:val="en-US" w:eastAsia="zh-CN"/>
        </w:rPr>
        <w:t>（责任单位：达拉特经济开发区</w:t>
      </w:r>
      <w:r>
        <w:rPr>
          <w:rFonts w:hint="default" w:ascii="Times New Roman" w:hAnsi="Times New Roman" w:eastAsia="楷体_GB2312" w:cs="Times New Roman"/>
          <w:spacing w:val="6"/>
          <w:w w:val="100"/>
          <w:sz w:val="32"/>
          <w:szCs w:val="32"/>
          <w:highlight w:val="none"/>
          <w:lang w:val="en-US" w:eastAsia="zh-CN"/>
        </w:rPr>
        <w:t>管委会</w:t>
      </w:r>
      <w:r>
        <w:rPr>
          <w:rFonts w:hint="default" w:ascii="Times New Roman" w:hAnsi="Times New Roman" w:eastAsia="楷体_GB2312" w:cs="Times New Roman"/>
          <w:b w:val="0"/>
          <w:bCs w:val="0"/>
          <w:spacing w:val="6"/>
          <w:w w:val="100"/>
          <w:sz w:val="32"/>
          <w:szCs w:val="32"/>
          <w:highlight w:val="none"/>
          <w:lang w:val="en-US" w:eastAsia="zh-CN"/>
        </w:rPr>
        <w:t>、恩格贝生态示范区</w:t>
      </w:r>
      <w:r>
        <w:rPr>
          <w:rFonts w:hint="default" w:ascii="Times New Roman" w:hAnsi="Times New Roman" w:eastAsia="楷体_GB2312" w:cs="Times New Roman"/>
          <w:spacing w:val="6"/>
          <w:w w:val="100"/>
          <w:sz w:val="32"/>
          <w:szCs w:val="32"/>
          <w:highlight w:val="none"/>
          <w:lang w:val="en-US" w:eastAsia="zh-CN"/>
        </w:rPr>
        <w:t>管委会</w:t>
      </w:r>
      <w:r>
        <w:rPr>
          <w:rFonts w:hint="default" w:ascii="Times New Roman" w:hAnsi="Times New Roman" w:eastAsia="楷体_GB2312" w:cs="Times New Roman"/>
          <w:b w:val="0"/>
          <w:bCs w:val="0"/>
          <w:spacing w:val="6"/>
          <w:w w:val="100"/>
          <w:sz w:val="32"/>
          <w:szCs w:val="32"/>
          <w:highlight w:val="none"/>
          <w:lang w:val="en-US" w:eastAsia="zh-CN"/>
        </w:rPr>
        <w:t>、</w:t>
      </w:r>
      <w:r>
        <w:rPr>
          <w:rFonts w:hint="eastAsia" w:ascii="Times New Roman" w:hAnsi="Times New Roman" w:eastAsia="楷体_GB2312" w:cs="Times New Roman"/>
          <w:b w:val="0"/>
          <w:bCs w:val="0"/>
          <w:spacing w:val="6"/>
          <w:w w:val="100"/>
          <w:sz w:val="32"/>
          <w:szCs w:val="32"/>
          <w:highlight w:val="none"/>
          <w:lang w:val="en-US" w:eastAsia="zh-CN"/>
        </w:rPr>
        <w:t>旗工信局、</w:t>
      </w:r>
      <w:r>
        <w:rPr>
          <w:rFonts w:hint="default" w:ascii="Times New Roman" w:hAnsi="Times New Roman" w:eastAsia="楷体_GB2312" w:cs="Times New Roman"/>
          <w:b w:val="0"/>
          <w:bCs w:val="0"/>
          <w:spacing w:val="6"/>
          <w:w w:val="100"/>
          <w:sz w:val="32"/>
          <w:szCs w:val="32"/>
          <w:highlight w:val="none"/>
          <w:lang w:val="en-US" w:eastAsia="zh-CN"/>
        </w:rPr>
        <w:t>旗科技发展服务中心）</w:t>
      </w:r>
    </w:p>
    <w:p w14:paraId="2C4FF62B">
      <w:pPr>
        <w:keepNext w:val="0"/>
        <w:keepLines w:val="0"/>
        <w:pageBreakBefore w:val="0"/>
        <w:widowControl w:val="0"/>
        <w:numPr>
          <w:ilvl w:val="0"/>
          <w:numId w:val="0"/>
        </w:numPr>
        <w:kinsoku/>
        <w:wordWrap/>
        <w:overflowPunct/>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楷体_GB2312" w:cs="Times New Roman"/>
          <w:b w:val="0"/>
          <w:bCs w:val="0"/>
          <w:spacing w:val="6"/>
          <w:w w:val="100"/>
          <w:sz w:val="32"/>
          <w:szCs w:val="32"/>
          <w:highlight w:val="none"/>
          <w:lang w:val="en-US" w:eastAsia="zh-CN"/>
        </w:rPr>
      </w:pPr>
      <w:r>
        <w:rPr>
          <w:rFonts w:hint="default" w:ascii="Times New Roman" w:hAnsi="Times New Roman" w:eastAsia="楷体_GB2312" w:cs="Times New Roman"/>
          <w:b w:val="0"/>
          <w:bCs w:val="0"/>
          <w:color w:val="auto"/>
          <w:spacing w:val="6"/>
          <w:w w:val="100"/>
          <w:kern w:val="56"/>
          <w:sz w:val="32"/>
          <w:szCs w:val="32"/>
          <w:highlight w:val="none"/>
          <w:lang w:val="en-US" w:eastAsia="zh-CN"/>
        </w:rPr>
        <w:t>（</w:t>
      </w:r>
      <w:r>
        <w:rPr>
          <w:rFonts w:hint="eastAsia" w:ascii="Times New Roman" w:hAnsi="Times New Roman" w:eastAsia="楷体_GB2312" w:cs="Times New Roman"/>
          <w:b w:val="0"/>
          <w:bCs w:val="0"/>
          <w:color w:val="auto"/>
          <w:spacing w:val="6"/>
          <w:w w:val="100"/>
          <w:kern w:val="56"/>
          <w:sz w:val="32"/>
          <w:szCs w:val="32"/>
          <w:highlight w:val="none"/>
          <w:lang w:val="en-US" w:eastAsia="zh-CN"/>
        </w:rPr>
        <w:t>五</w:t>
      </w:r>
      <w:r>
        <w:rPr>
          <w:rFonts w:hint="default" w:ascii="Times New Roman" w:hAnsi="Times New Roman" w:eastAsia="楷体_GB2312" w:cs="Times New Roman"/>
          <w:b w:val="0"/>
          <w:bCs w:val="0"/>
          <w:color w:val="auto"/>
          <w:spacing w:val="6"/>
          <w:w w:val="100"/>
          <w:kern w:val="56"/>
          <w:sz w:val="32"/>
          <w:szCs w:val="32"/>
          <w:highlight w:val="none"/>
          <w:lang w:val="en-US" w:eastAsia="zh-CN"/>
        </w:rPr>
        <w:t>）实施科技型企业量质提升行动。</w:t>
      </w:r>
      <w:r>
        <w:rPr>
          <w:rFonts w:hint="eastAsia" w:ascii="Times New Roman" w:hAnsi="Times New Roman" w:eastAsia="仿宋_GB2312" w:cs="Times New Roman"/>
          <w:color w:val="auto"/>
          <w:spacing w:val="6"/>
          <w:w w:val="100"/>
          <w:kern w:val="56"/>
          <w:sz w:val="32"/>
          <w:szCs w:val="32"/>
          <w:highlight w:val="none"/>
          <w:lang w:val="en-US" w:eastAsia="zh-CN"/>
        </w:rPr>
        <w:t>积极推动</w:t>
      </w:r>
      <w:r>
        <w:rPr>
          <w:rFonts w:hint="default" w:ascii="Times New Roman" w:hAnsi="Times New Roman" w:eastAsia="仿宋_GB2312" w:cs="Times New Roman"/>
          <w:color w:val="auto"/>
          <w:spacing w:val="6"/>
          <w:w w:val="100"/>
          <w:kern w:val="56"/>
          <w:sz w:val="32"/>
          <w:szCs w:val="32"/>
          <w:highlight w:val="none"/>
          <w:lang w:val="en-US" w:eastAsia="zh-CN"/>
        </w:rPr>
        <w:t>民营企业开展科技创新，巩固提升“双倍增”行动成效，高质量助推</w:t>
      </w:r>
      <w:r>
        <w:rPr>
          <w:rFonts w:hint="eastAsia" w:ascii="Times New Roman" w:hAnsi="Times New Roman" w:eastAsia="仿宋_GB2312" w:cs="Times New Roman"/>
          <w:color w:val="auto"/>
          <w:spacing w:val="6"/>
          <w:w w:val="100"/>
          <w:kern w:val="56"/>
          <w:sz w:val="32"/>
          <w:szCs w:val="32"/>
          <w:highlight w:val="none"/>
          <w:lang w:val="en-US" w:eastAsia="zh-CN"/>
        </w:rPr>
        <w:t>规上制造业</w:t>
      </w:r>
      <w:r>
        <w:rPr>
          <w:rFonts w:hint="default" w:ascii="Times New Roman" w:hAnsi="Times New Roman" w:eastAsia="仿宋_GB2312" w:cs="Times New Roman"/>
          <w:color w:val="auto"/>
          <w:spacing w:val="6"/>
          <w:w w:val="100"/>
          <w:kern w:val="56"/>
          <w:sz w:val="32"/>
          <w:szCs w:val="32"/>
          <w:highlight w:val="none"/>
          <w:lang w:val="en-US" w:eastAsia="zh-CN"/>
        </w:rPr>
        <w:t>企业实现“三清零”</w:t>
      </w:r>
      <w:r>
        <w:rPr>
          <w:rFonts w:hint="eastAsia" w:ascii="Times New Roman" w:hAnsi="Times New Roman" w:eastAsia="仿宋_GB2312" w:cs="Times New Roman"/>
          <w:color w:val="auto"/>
          <w:spacing w:val="6"/>
          <w:w w:val="100"/>
          <w:kern w:val="56"/>
          <w:sz w:val="32"/>
          <w:szCs w:val="32"/>
          <w:highlight w:val="none"/>
          <w:lang w:val="en-US" w:eastAsia="zh-CN"/>
        </w:rPr>
        <w:t>，着力构建“科技型中小企业—高新技术企业—科技标杆企业”</w:t>
      </w:r>
      <w:r>
        <w:rPr>
          <w:rFonts w:hint="default" w:ascii="Times New Roman" w:hAnsi="Times New Roman" w:eastAsia="仿宋_GB2312" w:cs="Times New Roman"/>
          <w:color w:val="auto"/>
          <w:spacing w:val="6"/>
          <w:w w:val="100"/>
          <w:kern w:val="56"/>
          <w:sz w:val="32"/>
          <w:szCs w:val="32"/>
          <w:highlight w:val="none"/>
          <w:lang w:val="en-US" w:eastAsia="zh-CN"/>
        </w:rPr>
        <w:t>梯度培育体系</w:t>
      </w:r>
      <w:r>
        <w:rPr>
          <w:rFonts w:hint="eastAsia" w:ascii="Times New Roman" w:hAnsi="Times New Roman" w:eastAsia="仿宋_GB2312" w:cs="Times New Roman"/>
          <w:color w:val="auto"/>
          <w:spacing w:val="6"/>
          <w:w w:val="100"/>
          <w:kern w:val="56"/>
          <w:sz w:val="32"/>
          <w:szCs w:val="32"/>
          <w:highlight w:val="none"/>
          <w:lang w:val="en-US" w:eastAsia="zh-CN"/>
        </w:rPr>
        <w:t>，加快科技服务业企业“小升规”，引导重点产业、科技企业创新发展，做好跟踪服务，当好“店小二”</w:t>
      </w:r>
      <w:r>
        <w:rPr>
          <w:rFonts w:hint="default" w:ascii="Times New Roman" w:hAnsi="Times New Roman" w:eastAsia="仿宋_GB2312" w:cs="Times New Roman"/>
          <w:color w:val="auto"/>
          <w:spacing w:val="6"/>
          <w:w w:val="100"/>
          <w:kern w:val="56"/>
          <w:sz w:val="32"/>
          <w:szCs w:val="32"/>
          <w:highlight w:val="none"/>
          <w:lang w:val="en-US" w:eastAsia="zh-CN"/>
        </w:rPr>
        <w:t>。</w:t>
      </w:r>
      <w:r>
        <w:rPr>
          <w:rFonts w:hint="default" w:ascii="Times New Roman" w:hAnsi="Times New Roman" w:eastAsia="仿宋_GB2312" w:cs="Times New Roman"/>
          <w:color w:val="auto"/>
          <w:spacing w:val="6"/>
          <w:w w:val="100"/>
          <w:kern w:val="56"/>
          <w:sz w:val="32"/>
          <w:szCs w:val="32"/>
          <w:highlight w:val="none"/>
          <w:u w:val="none"/>
          <w:lang w:val="en-US" w:eastAsia="zh-CN"/>
        </w:rPr>
        <w:t>加快</w:t>
      </w:r>
      <w:r>
        <w:rPr>
          <w:rFonts w:hint="eastAsia" w:ascii="Times New Roman" w:hAnsi="Times New Roman" w:eastAsia="仿宋_GB2312" w:cs="Times New Roman"/>
          <w:color w:val="auto"/>
          <w:spacing w:val="6"/>
          <w:w w:val="100"/>
          <w:kern w:val="56"/>
          <w:sz w:val="32"/>
          <w:szCs w:val="32"/>
          <w:highlight w:val="none"/>
          <w:u w:val="none"/>
          <w:lang w:val="en-US" w:eastAsia="zh-CN"/>
        </w:rPr>
        <w:t>达拉特经济开发区</w:t>
      </w:r>
      <w:r>
        <w:rPr>
          <w:rFonts w:hint="default" w:ascii="Times New Roman" w:hAnsi="Times New Roman" w:eastAsia="仿宋_GB2312" w:cs="Times New Roman"/>
          <w:color w:val="auto"/>
          <w:spacing w:val="6"/>
          <w:w w:val="100"/>
          <w:kern w:val="56"/>
          <w:sz w:val="32"/>
          <w:szCs w:val="32"/>
          <w:highlight w:val="none"/>
          <w:u w:val="none"/>
          <w:lang w:val="en-US" w:eastAsia="zh-CN"/>
        </w:rPr>
        <w:t>创建自治区高新技术产业开发区，结合自身资源禀赋和产业基础，重点围绕清洁能源、新材料、生物医药、新能源装备制造等战略性新兴产业，</w:t>
      </w:r>
      <w:r>
        <w:rPr>
          <w:rFonts w:hint="eastAsia" w:ascii="Times New Roman" w:hAnsi="Times New Roman" w:eastAsia="仿宋_GB2312" w:cs="Times New Roman"/>
          <w:color w:val="auto"/>
          <w:spacing w:val="6"/>
          <w:w w:val="100"/>
          <w:kern w:val="56"/>
          <w:sz w:val="32"/>
          <w:szCs w:val="32"/>
          <w:highlight w:val="none"/>
          <w:u w:val="none"/>
          <w:lang w:val="en-US" w:eastAsia="zh-CN"/>
        </w:rPr>
        <w:t>招引科技创新型企业延伸产业、创新链，</w:t>
      </w:r>
      <w:r>
        <w:rPr>
          <w:rFonts w:hint="default" w:ascii="Times New Roman" w:hAnsi="Times New Roman" w:eastAsia="仿宋_GB2312" w:cs="Times New Roman"/>
          <w:color w:val="auto"/>
          <w:spacing w:val="6"/>
          <w:w w:val="100"/>
          <w:kern w:val="56"/>
          <w:sz w:val="32"/>
          <w:szCs w:val="32"/>
          <w:highlight w:val="none"/>
          <w:u w:val="none"/>
          <w:lang w:val="en-US" w:eastAsia="zh-CN"/>
        </w:rPr>
        <w:t>打造具有区域特色</w:t>
      </w:r>
      <w:r>
        <w:rPr>
          <w:rFonts w:hint="eastAsia" w:ascii="Times New Roman" w:hAnsi="Times New Roman" w:eastAsia="仿宋_GB2312" w:cs="Times New Roman"/>
          <w:color w:val="auto"/>
          <w:spacing w:val="6"/>
          <w:w w:val="100"/>
          <w:kern w:val="56"/>
          <w:sz w:val="32"/>
          <w:szCs w:val="32"/>
          <w:highlight w:val="none"/>
          <w:u w:val="none"/>
          <w:lang w:val="en-US" w:eastAsia="zh-CN"/>
        </w:rPr>
        <w:t>的</w:t>
      </w:r>
      <w:r>
        <w:rPr>
          <w:rFonts w:hint="default" w:ascii="Times New Roman" w:hAnsi="Times New Roman" w:eastAsia="仿宋_GB2312" w:cs="Times New Roman"/>
          <w:color w:val="auto"/>
          <w:spacing w:val="6"/>
          <w:w w:val="100"/>
          <w:kern w:val="56"/>
          <w:sz w:val="32"/>
          <w:szCs w:val="32"/>
          <w:highlight w:val="none"/>
          <w:u w:val="none"/>
          <w:lang w:val="en-US" w:eastAsia="zh-CN"/>
        </w:rPr>
        <w:t>产业集群。</w:t>
      </w:r>
      <w:bookmarkStart w:id="3" w:name="OLE_LINK4"/>
      <w:r>
        <w:rPr>
          <w:rFonts w:hint="default" w:ascii="Times New Roman" w:hAnsi="Times New Roman" w:eastAsia="楷体_GB2312" w:cs="Times New Roman"/>
          <w:b w:val="0"/>
          <w:bCs w:val="0"/>
          <w:spacing w:val="6"/>
          <w:w w:val="100"/>
          <w:sz w:val="32"/>
          <w:szCs w:val="32"/>
          <w:highlight w:val="none"/>
          <w:lang w:val="en-US" w:eastAsia="zh-CN"/>
        </w:rPr>
        <w:t>（责任单位：达拉特经济开发区</w:t>
      </w:r>
      <w:r>
        <w:rPr>
          <w:rFonts w:hint="default" w:ascii="Times New Roman" w:hAnsi="Times New Roman" w:eastAsia="楷体_GB2312" w:cs="Times New Roman"/>
          <w:spacing w:val="6"/>
          <w:w w:val="100"/>
          <w:sz w:val="32"/>
          <w:szCs w:val="32"/>
          <w:highlight w:val="none"/>
          <w:lang w:val="en-US" w:eastAsia="zh-CN"/>
        </w:rPr>
        <w:t>管委会</w:t>
      </w:r>
      <w:r>
        <w:rPr>
          <w:rFonts w:hint="default" w:ascii="Times New Roman" w:hAnsi="Times New Roman" w:eastAsia="楷体_GB2312" w:cs="Times New Roman"/>
          <w:b w:val="0"/>
          <w:bCs w:val="0"/>
          <w:spacing w:val="6"/>
          <w:w w:val="100"/>
          <w:sz w:val="32"/>
          <w:szCs w:val="32"/>
          <w:highlight w:val="none"/>
          <w:lang w:val="en-US" w:eastAsia="zh-CN"/>
        </w:rPr>
        <w:t>、旗发展和改革委员会、旗能源局、</w:t>
      </w:r>
      <w:r>
        <w:rPr>
          <w:rFonts w:hint="eastAsia" w:ascii="Times New Roman" w:hAnsi="Times New Roman" w:eastAsia="楷体_GB2312" w:cs="Times New Roman"/>
          <w:b w:val="0"/>
          <w:bCs w:val="0"/>
          <w:spacing w:val="6"/>
          <w:w w:val="100"/>
          <w:sz w:val="32"/>
          <w:szCs w:val="32"/>
          <w:highlight w:val="none"/>
          <w:lang w:val="en-US" w:eastAsia="zh-CN"/>
        </w:rPr>
        <w:t>旗工信局、旗商务和投资促进中心、</w:t>
      </w:r>
      <w:r>
        <w:rPr>
          <w:rFonts w:hint="default" w:ascii="Times New Roman" w:hAnsi="Times New Roman" w:eastAsia="楷体_GB2312" w:cs="Times New Roman"/>
          <w:b w:val="0"/>
          <w:bCs w:val="0"/>
          <w:spacing w:val="6"/>
          <w:w w:val="100"/>
          <w:sz w:val="32"/>
          <w:szCs w:val="32"/>
          <w:highlight w:val="none"/>
          <w:lang w:val="en-US" w:eastAsia="zh-CN"/>
        </w:rPr>
        <w:t>旗科技发展服务中心）</w:t>
      </w:r>
      <w:bookmarkEnd w:id="3"/>
    </w:p>
    <w:p w14:paraId="2DD9E840">
      <w:pPr>
        <w:keepNext w:val="0"/>
        <w:keepLines w:val="0"/>
        <w:pageBreakBefore w:val="0"/>
        <w:widowControl w:val="0"/>
        <w:kinsoku/>
        <w:wordWrap/>
        <w:overflowPunct/>
        <w:topLinePunct w:val="0"/>
        <w:autoSpaceDE/>
        <w:autoSpaceDN/>
        <w:bidi w:val="0"/>
        <w:adjustRightInd/>
        <w:snapToGrid/>
        <w:spacing w:after="0" w:line="574" w:lineRule="exact"/>
        <w:ind w:left="0" w:leftChars="0" w:firstLine="664" w:firstLineChars="200"/>
        <w:jc w:val="both"/>
        <w:textAlignment w:val="auto"/>
        <w:rPr>
          <w:rFonts w:hint="default" w:ascii="Times New Roman" w:hAnsi="Times New Roman" w:eastAsia="楷体_GB2312" w:cs="Times New Roman"/>
          <w:b w:val="0"/>
          <w:bCs w:val="0"/>
          <w:spacing w:val="6"/>
          <w:w w:val="100"/>
          <w:sz w:val="32"/>
          <w:szCs w:val="32"/>
          <w:highlight w:val="none"/>
          <w:lang w:val="en-US" w:eastAsia="zh-CN"/>
        </w:rPr>
      </w:pPr>
      <w:r>
        <w:rPr>
          <w:rFonts w:hint="default" w:ascii="Times New Roman" w:hAnsi="Times New Roman" w:eastAsia="楷体_GB2312" w:cs="Times New Roman"/>
          <w:b w:val="0"/>
          <w:bCs w:val="0"/>
          <w:color w:val="auto"/>
          <w:spacing w:val="6"/>
          <w:w w:val="100"/>
          <w:kern w:val="56"/>
          <w:sz w:val="32"/>
          <w:szCs w:val="32"/>
          <w:highlight w:val="none"/>
          <w:lang w:val="en-US" w:eastAsia="zh-CN"/>
        </w:rPr>
        <w:t>（</w:t>
      </w:r>
      <w:r>
        <w:rPr>
          <w:rFonts w:hint="eastAsia" w:ascii="Times New Roman" w:hAnsi="Times New Roman" w:eastAsia="楷体_GB2312" w:cs="Times New Roman"/>
          <w:b w:val="0"/>
          <w:bCs w:val="0"/>
          <w:color w:val="auto"/>
          <w:spacing w:val="6"/>
          <w:w w:val="100"/>
          <w:kern w:val="56"/>
          <w:sz w:val="32"/>
          <w:szCs w:val="32"/>
          <w:highlight w:val="none"/>
          <w:lang w:val="en-US" w:eastAsia="zh-CN"/>
        </w:rPr>
        <w:t>六</w:t>
      </w:r>
      <w:r>
        <w:rPr>
          <w:rFonts w:hint="default" w:ascii="Times New Roman" w:hAnsi="Times New Roman" w:eastAsia="楷体_GB2312" w:cs="Times New Roman"/>
          <w:b w:val="0"/>
          <w:bCs w:val="0"/>
          <w:color w:val="auto"/>
          <w:spacing w:val="6"/>
          <w:w w:val="100"/>
          <w:kern w:val="56"/>
          <w:sz w:val="32"/>
          <w:szCs w:val="32"/>
          <w:highlight w:val="none"/>
          <w:lang w:val="en-US" w:eastAsia="zh-CN"/>
        </w:rPr>
        <w:t>）实施科技成果应用转化行动。</w:t>
      </w:r>
      <w:r>
        <w:rPr>
          <w:rFonts w:hint="default" w:ascii="Times New Roman" w:hAnsi="Times New Roman" w:eastAsia="仿宋_GB2312" w:cs="Times New Roman"/>
          <w:color w:val="auto"/>
          <w:spacing w:val="6"/>
          <w:w w:val="100"/>
          <w:kern w:val="56"/>
          <w:sz w:val="32"/>
          <w:szCs w:val="32"/>
          <w:highlight w:val="none"/>
          <w:lang w:val="en-US" w:eastAsia="zh-CN" w:bidi="ar-SA"/>
        </w:rPr>
        <w:t>依托“蒙科聚”创新驱动平台加强线上线下科技成果展示</w:t>
      </w:r>
      <w:r>
        <w:rPr>
          <w:rFonts w:hint="eastAsia" w:ascii="Times New Roman" w:hAnsi="Times New Roman" w:eastAsia="仿宋_GB2312" w:cs="Times New Roman"/>
          <w:color w:val="auto"/>
          <w:spacing w:val="6"/>
          <w:w w:val="100"/>
          <w:kern w:val="56"/>
          <w:sz w:val="32"/>
          <w:szCs w:val="32"/>
          <w:highlight w:val="none"/>
          <w:lang w:val="en-US" w:eastAsia="zh-CN" w:bidi="ar-SA"/>
        </w:rPr>
        <w:t>和转化落地</w:t>
      </w:r>
      <w:r>
        <w:rPr>
          <w:rFonts w:hint="default" w:ascii="Times New Roman" w:hAnsi="Times New Roman" w:eastAsia="仿宋_GB2312" w:cs="Times New Roman"/>
          <w:color w:val="auto"/>
          <w:spacing w:val="6"/>
          <w:w w:val="100"/>
          <w:kern w:val="56"/>
          <w:sz w:val="32"/>
          <w:szCs w:val="32"/>
          <w:highlight w:val="none"/>
          <w:lang w:val="en-US" w:eastAsia="zh-CN" w:bidi="ar-SA"/>
        </w:rPr>
        <w:t>，开展科技成果信息发布、共享、</w:t>
      </w:r>
      <w:r>
        <w:rPr>
          <w:rFonts w:hint="eastAsia" w:ascii="Times New Roman" w:hAnsi="Times New Roman" w:eastAsia="仿宋_GB2312" w:cs="Times New Roman"/>
          <w:color w:val="auto"/>
          <w:spacing w:val="6"/>
          <w:w w:val="100"/>
          <w:kern w:val="56"/>
          <w:sz w:val="32"/>
          <w:szCs w:val="32"/>
          <w:highlight w:val="none"/>
          <w:lang w:val="en-US" w:eastAsia="zh-CN" w:bidi="ar-SA"/>
        </w:rPr>
        <w:t>推荐、交易登记</w:t>
      </w:r>
      <w:r>
        <w:rPr>
          <w:rFonts w:hint="default" w:ascii="Times New Roman" w:hAnsi="Times New Roman" w:eastAsia="仿宋_GB2312" w:cs="Times New Roman"/>
          <w:color w:val="auto"/>
          <w:spacing w:val="6"/>
          <w:w w:val="100"/>
          <w:kern w:val="56"/>
          <w:sz w:val="32"/>
          <w:szCs w:val="32"/>
          <w:highlight w:val="none"/>
          <w:lang w:val="en-US" w:eastAsia="zh-CN" w:bidi="ar-SA"/>
        </w:rPr>
        <w:t>等技术转移一体化服务，</w:t>
      </w:r>
      <w:r>
        <w:rPr>
          <w:rFonts w:hint="eastAsia" w:ascii="Times New Roman" w:hAnsi="Times New Roman" w:eastAsia="仿宋_GB2312" w:cs="Times New Roman"/>
          <w:color w:val="auto"/>
          <w:spacing w:val="6"/>
          <w:w w:val="100"/>
          <w:kern w:val="56"/>
          <w:sz w:val="32"/>
          <w:szCs w:val="32"/>
          <w:highlight w:val="none"/>
          <w:lang w:val="en-US" w:eastAsia="zh-CN" w:bidi="ar-SA"/>
        </w:rPr>
        <w:t>做好</w:t>
      </w:r>
      <w:r>
        <w:rPr>
          <w:rFonts w:hint="default" w:ascii="Times New Roman" w:hAnsi="Times New Roman" w:eastAsia="仿宋_GB2312" w:cs="Times New Roman"/>
          <w:color w:val="auto"/>
          <w:spacing w:val="6"/>
          <w:w w:val="100"/>
          <w:kern w:val="56"/>
          <w:sz w:val="32"/>
          <w:szCs w:val="32"/>
          <w:highlight w:val="none"/>
          <w:lang w:val="en-US" w:eastAsia="zh-CN" w:bidi="ar-SA"/>
        </w:rPr>
        <w:t>供需精准对接。落实</w:t>
      </w:r>
      <w:r>
        <w:rPr>
          <w:rFonts w:hint="eastAsia" w:ascii="Times New Roman" w:hAnsi="Times New Roman" w:eastAsia="仿宋_GB2312" w:cs="Times New Roman"/>
          <w:color w:val="auto"/>
          <w:spacing w:val="6"/>
          <w:w w:val="100"/>
          <w:kern w:val="56"/>
          <w:sz w:val="32"/>
          <w:szCs w:val="32"/>
          <w:highlight w:val="none"/>
          <w:lang w:val="en-US" w:eastAsia="zh-CN" w:bidi="ar-SA"/>
        </w:rPr>
        <w:t>好</w:t>
      </w:r>
      <w:r>
        <w:rPr>
          <w:rFonts w:hint="default" w:ascii="Times New Roman" w:hAnsi="Times New Roman" w:eastAsia="仿宋_GB2312" w:cs="Times New Roman"/>
          <w:color w:val="auto"/>
          <w:spacing w:val="6"/>
          <w:w w:val="100"/>
          <w:kern w:val="56"/>
          <w:sz w:val="32"/>
          <w:szCs w:val="32"/>
          <w:highlight w:val="none"/>
          <w:lang w:val="en-US" w:eastAsia="zh-CN" w:bidi="ar-SA"/>
        </w:rPr>
        <w:t>《达拉特旗化工中试基地和中试项目管理实施细则（试行）》，</w:t>
      </w:r>
      <w:r>
        <w:rPr>
          <w:rFonts w:hint="eastAsia" w:ascii="Times New Roman" w:hAnsi="Times New Roman" w:eastAsia="仿宋_GB2312" w:cs="Times New Roman"/>
          <w:color w:val="auto"/>
          <w:spacing w:val="6"/>
          <w:w w:val="100"/>
          <w:kern w:val="56"/>
          <w:sz w:val="32"/>
          <w:szCs w:val="32"/>
          <w:highlight w:val="none"/>
          <w:lang w:val="en-US" w:eastAsia="zh-CN" w:bidi="ar-SA"/>
        </w:rPr>
        <w:t>持续完善达拉特创新中心、实训基地、中试基地应用功能，</w:t>
      </w:r>
      <w:r>
        <w:rPr>
          <w:rFonts w:hint="default" w:ascii="Times New Roman" w:hAnsi="Times New Roman" w:eastAsia="仿宋_GB2312" w:cs="Times New Roman"/>
          <w:color w:val="auto"/>
          <w:spacing w:val="6"/>
          <w:w w:val="100"/>
          <w:kern w:val="56"/>
          <w:sz w:val="32"/>
          <w:szCs w:val="32"/>
          <w:highlight w:val="none"/>
          <w:lang w:val="en-US" w:eastAsia="zh-CN" w:bidi="ar-SA"/>
        </w:rPr>
        <w:t>畅通成果落地转化机制，</w:t>
      </w:r>
      <w:r>
        <w:rPr>
          <w:rFonts w:hint="default" w:ascii="Times New Roman" w:hAnsi="Times New Roman" w:eastAsia="仿宋_GB2312" w:cs="Times New Roman"/>
          <w:color w:val="auto"/>
          <w:spacing w:val="6"/>
          <w:w w:val="100"/>
          <w:kern w:val="56"/>
          <w:sz w:val="32"/>
          <w:szCs w:val="32"/>
          <w:highlight w:val="none"/>
          <w:u w:val="none"/>
          <w:lang w:val="en-US" w:eastAsia="zh-CN" w:bidi="ar-SA"/>
        </w:rPr>
        <w:t>支持</w:t>
      </w:r>
      <w:r>
        <w:rPr>
          <w:rFonts w:hint="default" w:ascii="Times New Roman" w:hAnsi="Times New Roman" w:eastAsia="仿宋_GB2312" w:cs="Times New Roman"/>
          <w:color w:val="auto"/>
          <w:spacing w:val="6"/>
          <w:w w:val="100"/>
          <w:kern w:val="0"/>
          <w:sz w:val="32"/>
          <w:szCs w:val="32"/>
          <w:highlight w:val="none"/>
          <w:u w:val="none"/>
          <w:lang w:val="en-US" w:eastAsia="zh-CN"/>
        </w:rPr>
        <w:t>噻虫胺工艺流程优化、双酚A型二醚二酐</w:t>
      </w:r>
      <w:r>
        <w:rPr>
          <w:rFonts w:hint="eastAsia" w:ascii="Times New Roman" w:hAnsi="Times New Roman" w:eastAsia="仿宋_GB2312" w:cs="Times New Roman"/>
          <w:color w:val="auto"/>
          <w:spacing w:val="6"/>
          <w:w w:val="100"/>
          <w:kern w:val="0"/>
          <w:sz w:val="32"/>
          <w:szCs w:val="32"/>
          <w:highlight w:val="none"/>
          <w:u w:val="none"/>
          <w:lang w:val="en-US" w:eastAsia="zh-CN"/>
        </w:rPr>
        <w:t>、电石净化灰颗粒分离氧化镁3个</w:t>
      </w:r>
      <w:r>
        <w:rPr>
          <w:rFonts w:hint="default" w:ascii="Times New Roman" w:hAnsi="Times New Roman" w:eastAsia="仿宋_GB2312" w:cs="Times New Roman"/>
          <w:color w:val="auto"/>
          <w:spacing w:val="6"/>
          <w:w w:val="100"/>
          <w:kern w:val="0"/>
          <w:sz w:val="32"/>
          <w:szCs w:val="32"/>
          <w:highlight w:val="none"/>
          <w:u w:val="none"/>
          <w:lang w:val="en-US" w:eastAsia="zh-CN"/>
        </w:rPr>
        <w:t>项目</w:t>
      </w:r>
      <w:r>
        <w:rPr>
          <w:rFonts w:hint="default" w:ascii="Times New Roman" w:hAnsi="Times New Roman" w:eastAsia="仿宋_GB2312" w:cs="Times New Roman"/>
          <w:spacing w:val="6"/>
          <w:w w:val="100"/>
          <w:sz w:val="32"/>
          <w:szCs w:val="32"/>
          <w:highlight w:val="none"/>
          <w:u w:val="none"/>
        </w:rPr>
        <w:t>中试</w:t>
      </w:r>
      <w:r>
        <w:rPr>
          <w:rFonts w:hint="eastAsia" w:ascii="Times New Roman" w:hAnsi="Times New Roman" w:eastAsia="仿宋_GB2312" w:cs="Times New Roman"/>
          <w:spacing w:val="6"/>
          <w:w w:val="100"/>
          <w:sz w:val="32"/>
          <w:szCs w:val="32"/>
          <w:highlight w:val="none"/>
          <w:u w:val="none"/>
          <w:lang w:val="en-US" w:eastAsia="zh-CN"/>
        </w:rPr>
        <w:t>研发</w:t>
      </w:r>
      <w:r>
        <w:rPr>
          <w:rFonts w:hint="default" w:ascii="Times New Roman" w:hAnsi="Times New Roman" w:eastAsia="仿宋_GB2312" w:cs="Times New Roman"/>
          <w:spacing w:val="6"/>
          <w:w w:val="100"/>
          <w:sz w:val="32"/>
          <w:szCs w:val="32"/>
          <w:highlight w:val="none"/>
          <w:lang w:eastAsia="zh-CN"/>
        </w:rPr>
        <w:t>。</w:t>
      </w:r>
      <w:r>
        <w:rPr>
          <w:rFonts w:hint="eastAsia" w:ascii="Times New Roman" w:hAnsi="Times New Roman" w:eastAsia="仿宋_GB2312" w:cs="Times New Roman"/>
          <w:spacing w:val="6"/>
          <w:w w:val="100"/>
          <w:sz w:val="32"/>
          <w:szCs w:val="32"/>
          <w:highlight w:val="none"/>
          <w:lang w:val="en-US" w:eastAsia="zh-CN"/>
        </w:rPr>
        <w:t>推进蒙泰铝业10000万吨粉煤灰提取铝硅合金中试项目产业化。</w:t>
      </w:r>
      <w:r>
        <w:rPr>
          <w:rFonts w:hint="default" w:ascii="Times New Roman" w:hAnsi="Times New Roman" w:eastAsia="楷体_GB2312" w:cs="Times New Roman"/>
          <w:b w:val="0"/>
          <w:bCs w:val="0"/>
          <w:spacing w:val="6"/>
          <w:w w:val="100"/>
          <w:sz w:val="32"/>
          <w:szCs w:val="32"/>
          <w:highlight w:val="none"/>
          <w:lang w:val="en-US" w:eastAsia="zh-CN"/>
        </w:rPr>
        <w:t>（</w:t>
      </w:r>
      <w:bookmarkStart w:id="4" w:name="OLE_LINK1"/>
      <w:r>
        <w:rPr>
          <w:rFonts w:hint="default" w:ascii="Times New Roman" w:hAnsi="Times New Roman" w:eastAsia="楷体_GB2312" w:cs="Times New Roman"/>
          <w:b w:val="0"/>
          <w:bCs w:val="0"/>
          <w:spacing w:val="6"/>
          <w:w w:val="100"/>
          <w:sz w:val="32"/>
          <w:szCs w:val="32"/>
          <w:highlight w:val="none"/>
          <w:lang w:val="en-US" w:eastAsia="zh-CN"/>
        </w:rPr>
        <w:t>责任单位：</w:t>
      </w:r>
      <w:bookmarkEnd w:id="4"/>
      <w:r>
        <w:rPr>
          <w:rFonts w:hint="default" w:ascii="Times New Roman" w:hAnsi="Times New Roman" w:eastAsia="楷体_GB2312" w:cs="Times New Roman"/>
          <w:b w:val="0"/>
          <w:bCs w:val="0"/>
          <w:spacing w:val="6"/>
          <w:w w:val="100"/>
          <w:sz w:val="32"/>
          <w:szCs w:val="32"/>
          <w:highlight w:val="none"/>
          <w:lang w:val="en-US" w:eastAsia="zh-CN"/>
        </w:rPr>
        <w:t>达拉特经济开发区</w:t>
      </w:r>
      <w:r>
        <w:rPr>
          <w:rFonts w:hint="default" w:ascii="Times New Roman" w:hAnsi="Times New Roman" w:eastAsia="楷体_GB2312" w:cs="Times New Roman"/>
          <w:spacing w:val="6"/>
          <w:w w:val="100"/>
          <w:sz w:val="32"/>
          <w:szCs w:val="32"/>
          <w:highlight w:val="none"/>
          <w:lang w:val="en-US" w:eastAsia="zh-CN"/>
        </w:rPr>
        <w:t>管委会</w:t>
      </w:r>
      <w:r>
        <w:rPr>
          <w:rFonts w:hint="default" w:ascii="Times New Roman" w:hAnsi="Times New Roman" w:eastAsia="楷体_GB2312" w:cs="Times New Roman"/>
          <w:b w:val="0"/>
          <w:bCs w:val="0"/>
          <w:spacing w:val="6"/>
          <w:w w:val="100"/>
          <w:sz w:val="32"/>
          <w:szCs w:val="32"/>
          <w:highlight w:val="none"/>
          <w:lang w:val="en-US" w:eastAsia="zh-CN"/>
        </w:rPr>
        <w:t>、旗发展和改革委员会、</w:t>
      </w:r>
      <w:r>
        <w:rPr>
          <w:rFonts w:hint="eastAsia" w:ascii="Times New Roman" w:hAnsi="Times New Roman" w:eastAsia="楷体_GB2312" w:cs="Times New Roman"/>
          <w:b w:val="0"/>
          <w:bCs w:val="0"/>
          <w:spacing w:val="6"/>
          <w:w w:val="100"/>
          <w:sz w:val="32"/>
          <w:szCs w:val="32"/>
          <w:highlight w:val="none"/>
          <w:lang w:val="en-US" w:eastAsia="zh-CN"/>
        </w:rPr>
        <w:t>旗工信局、</w:t>
      </w:r>
      <w:r>
        <w:rPr>
          <w:rFonts w:hint="default" w:ascii="Times New Roman" w:hAnsi="Times New Roman" w:eastAsia="楷体_GB2312" w:cs="Times New Roman"/>
          <w:b w:val="0"/>
          <w:bCs w:val="0"/>
          <w:spacing w:val="6"/>
          <w:w w:val="100"/>
          <w:sz w:val="32"/>
          <w:szCs w:val="32"/>
          <w:highlight w:val="none"/>
          <w:lang w:val="en-US" w:eastAsia="zh-CN"/>
        </w:rPr>
        <w:t>旗市场监督管理局、旗科技发展服务中心）</w:t>
      </w:r>
    </w:p>
    <w:p w14:paraId="61411B3A">
      <w:pPr>
        <w:keepNext w:val="0"/>
        <w:keepLines w:val="0"/>
        <w:pageBreakBefore w:val="0"/>
        <w:widowControl w:val="0"/>
        <w:kinsoku/>
        <w:wordWrap/>
        <w:overflowPunct/>
        <w:topLinePunct w:val="0"/>
        <w:autoSpaceDE/>
        <w:autoSpaceDN/>
        <w:bidi w:val="0"/>
        <w:adjustRightInd/>
        <w:snapToGrid/>
        <w:spacing w:after="0" w:line="574" w:lineRule="exact"/>
        <w:ind w:left="0" w:leftChars="0" w:firstLine="664" w:firstLineChars="200"/>
        <w:jc w:val="both"/>
        <w:textAlignment w:val="auto"/>
        <w:rPr>
          <w:rFonts w:hint="default" w:ascii="Times New Roman" w:hAnsi="Times New Roman" w:eastAsia="楷体_GB2312" w:cs="Times New Roman"/>
          <w:b w:val="0"/>
          <w:bCs w:val="0"/>
          <w:spacing w:val="6"/>
          <w:w w:val="100"/>
          <w:sz w:val="32"/>
          <w:szCs w:val="32"/>
          <w:highlight w:val="none"/>
          <w:lang w:val="en-US" w:eastAsia="zh-CN"/>
        </w:rPr>
      </w:pPr>
      <w:r>
        <w:rPr>
          <w:rFonts w:hint="default" w:ascii="Times New Roman" w:hAnsi="Times New Roman" w:eastAsia="楷体_GB2312" w:cs="Times New Roman"/>
          <w:b w:val="0"/>
          <w:bCs w:val="0"/>
          <w:color w:val="auto"/>
          <w:spacing w:val="6"/>
          <w:w w:val="100"/>
          <w:kern w:val="56"/>
          <w:sz w:val="32"/>
          <w:szCs w:val="32"/>
          <w:highlight w:val="none"/>
          <w:lang w:val="en-US" w:eastAsia="zh-CN"/>
        </w:rPr>
        <w:t>（</w:t>
      </w:r>
      <w:r>
        <w:rPr>
          <w:rFonts w:hint="eastAsia" w:ascii="Times New Roman" w:hAnsi="Times New Roman" w:eastAsia="楷体_GB2312" w:cs="Times New Roman"/>
          <w:b w:val="0"/>
          <w:bCs w:val="0"/>
          <w:color w:val="auto"/>
          <w:spacing w:val="6"/>
          <w:w w:val="100"/>
          <w:kern w:val="56"/>
          <w:sz w:val="32"/>
          <w:szCs w:val="32"/>
          <w:highlight w:val="none"/>
          <w:lang w:val="en-US" w:eastAsia="zh-CN"/>
        </w:rPr>
        <w:t>七</w:t>
      </w:r>
      <w:r>
        <w:rPr>
          <w:rFonts w:hint="default" w:ascii="Times New Roman" w:hAnsi="Times New Roman" w:eastAsia="楷体_GB2312" w:cs="Times New Roman"/>
          <w:b w:val="0"/>
          <w:bCs w:val="0"/>
          <w:color w:val="auto"/>
          <w:spacing w:val="6"/>
          <w:w w:val="100"/>
          <w:kern w:val="56"/>
          <w:sz w:val="32"/>
          <w:szCs w:val="32"/>
          <w:highlight w:val="none"/>
          <w:lang w:val="en-US" w:eastAsia="zh-CN"/>
        </w:rPr>
        <w:t>）实施科技创新人才引育行动。</w:t>
      </w:r>
      <w:r>
        <w:rPr>
          <w:rFonts w:hint="default" w:ascii="Times New Roman" w:hAnsi="Times New Roman" w:eastAsia="仿宋_GB2312" w:cs="Times New Roman"/>
          <w:b w:val="0"/>
          <w:bCs w:val="0"/>
          <w:color w:val="auto"/>
          <w:spacing w:val="6"/>
          <w:w w:val="100"/>
          <w:kern w:val="56"/>
          <w:sz w:val="32"/>
          <w:szCs w:val="32"/>
          <w:highlight w:val="none"/>
          <w:lang w:val="en-US" w:eastAsia="zh-CN"/>
        </w:rPr>
        <w:t>聚焦“能源转型、现代农牧业、新兴产业”三大主导产业需求，</w:t>
      </w:r>
      <w:r>
        <w:rPr>
          <w:rFonts w:hint="default" w:ascii="Times New Roman" w:hAnsi="Times New Roman" w:eastAsia="仿宋_GB2312" w:cs="Times New Roman"/>
          <w:color w:val="auto"/>
          <w:spacing w:val="6"/>
          <w:w w:val="100"/>
          <w:kern w:val="56"/>
          <w:sz w:val="32"/>
          <w:szCs w:val="32"/>
          <w:highlight w:val="none"/>
          <w:lang w:val="en-US" w:eastAsia="zh-CN"/>
        </w:rPr>
        <w:t>全面落实市</w:t>
      </w:r>
      <w:r>
        <w:rPr>
          <w:rFonts w:hint="eastAsia" w:ascii="Times New Roman" w:hAnsi="Times New Roman" w:eastAsia="仿宋_GB2312" w:cs="Times New Roman"/>
          <w:color w:val="auto"/>
          <w:spacing w:val="6"/>
          <w:w w:val="100"/>
          <w:kern w:val="56"/>
          <w:sz w:val="32"/>
          <w:szCs w:val="32"/>
          <w:highlight w:val="none"/>
          <w:lang w:val="en-US" w:eastAsia="zh-CN"/>
        </w:rPr>
        <w:t>旗两级</w:t>
      </w:r>
      <w:r>
        <w:rPr>
          <w:rFonts w:hint="default" w:ascii="Times New Roman" w:hAnsi="Times New Roman" w:eastAsia="仿宋_GB2312" w:cs="Times New Roman"/>
          <w:color w:val="auto"/>
          <w:spacing w:val="6"/>
          <w:w w:val="100"/>
          <w:kern w:val="56"/>
          <w:sz w:val="32"/>
          <w:szCs w:val="32"/>
          <w:highlight w:val="none"/>
          <w:lang w:val="en-US" w:eastAsia="zh-CN"/>
        </w:rPr>
        <w:t>人才</w:t>
      </w:r>
      <w:r>
        <w:rPr>
          <w:rFonts w:hint="eastAsia" w:ascii="Times New Roman" w:hAnsi="Times New Roman" w:eastAsia="仿宋_GB2312" w:cs="Times New Roman"/>
          <w:color w:val="auto"/>
          <w:spacing w:val="6"/>
          <w:w w:val="100"/>
          <w:kern w:val="56"/>
          <w:sz w:val="32"/>
          <w:szCs w:val="32"/>
          <w:highlight w:val="none"/>
          <w:lang w:val="en-US" w:eastAsia="zh-CN"/>
        </w:rPr>
        <w:t>、科技</w:t>
      </w:r>
      <w:r>
        <w:rPr>
          <w:rFonts w:hint="default" w:ascii="Times New Roman" w:hAnsi="Times New Roman" w:eastAsia="仿宋_GB2312" w:cs="Times New Roman"/>
          <w:color w:val="auto"/>
          <w:spacing w:val="6"/>
          <w:w w:val="100"/>
          <w:kern w:val="56"/>
          <w:sz w:val="32"/>
          <w:szCs w:val="32"/>
          <w:highlight w:val="none"/>
          <w:lang w:val="en-US" w:eastAsia="zh-CN"/>
        </w:rPr>
        <w:t>新政</w:t>
      </w:r>
      <w:r>
        <w:rPr>
          <w:rFonts w:hint="eastAsia" w:ascii="Times New Roman" w:hAnsi="Times New Roman" w:eastAsia="仿宋_GB2312" w:cs="Times New Roman"/>
          <w:color w:val="auto"/>
          <w:spacing w:val="6"/>
          <w:w w:val="100"/>
          <w:kern w:val="56"/>
          <w:sz w:val="32"/>
          <w:szCs w:val="32"/>
          <w:highlight w:val="none"/>
          <w:lang w:val="en-US" w:eastAsia="zh-CN"/>
        </w:rPr>
        <w:t>30条政策</w:t>
      </w:r>
      <w:r>
        <w:rPr>
          <w:rFonts w:hint="default" w:ascii="Times New Roman" w:hAnsi="Times New Roman" w:eastAsia="仿宋_GB2312" w:cs="Times New Roman"/>
          <w:color w:val="auto"/>
          <w:spacing w:val="6"/>
          <w:w w:val="100"/>
          <w:kern w:val="56"/>
          <w:sz w:val="32"/>
          <w:szCs w:val="32"/>
          <w:highlight w:val="none"/>
          <w:lang w:val="en-US" w:eastAsia="zh-CN"/>
        </w:rPr>
        <w:t>，深化校企合作，</w:t>
      </w:r>
      <w:r>
        <w:rPr>
          <w:rFonts w:hint="default" w:ascii="Times New Roman" w:hAnsi="Times New Roman" w:eastAsia="仿宋_GB2312" w:cs="Times New Roman"/>
          <w:b w:val="0"/>
          <w:bCs w:val="0"/>
          <w:color w:val="auto"/>
          <w:spacing w:val="6"/>
          <w:w w:val="100"/>
          <w:kern w:val="56"/>
          <w:sz w:val="32"/>
          <w:szCs w:val="32"/>
          <w:highlight w:val="none"/>
          <w:lang w:val="en-US" w:eastAsia="zh-CN"/>
        </w:rPr>
        <w:t>以“精准引才、系统育才、科学用才、用心留才”为核心，</w:t>
      </w:r>
      <w:r>
        <w:rPr>
          <w:rFonts w:hint="default" w:ascii="Times New Roman" w:hAnsi="Times New Roman" w:eastAsia="仿宋_GB2312" w:cs="Times New Roman"/>
          <w:color w:val="auto"/>
          <w:spacing w:val="6"/>
          <w:w w:val="100"/>
          <w:kern w:val="56"/>
          <w:sz w:val="32"/>
          <w:szCs w:val="32"/>
          <w:highlight w:val="none"/>
          <w:lang w:val="en-US" w:eastAsia="zh-CN"/>
        </w:rPr>
        <w:t>加快引育农业、生态、生物化工、新材料、新能源等重点领域科技人才。</w:t>
      </w:r>
      <w:r>
        <w:rPr>
          <w:rFonts w:hint="default" w:ascii="Times New Roman" w:hAnsi="Times New Roman" w:eastAsia="仿宋_GB2312" w:cs="Times New Roman"/>
          <w:color w:val="000000"/>
          <w:spacing w:val="6"/>
          <w:w w:val="100"/>
          <w:kern w:val="56"/>
          <w:sz w:val="32"/>
          <w:szCs w:val="32"/>
          <w:highlight w:val="none"/>
          <w:lang w:val="en-US" w:eastAsia="zh-CN"/>
        </w:rPr>
        <w:t>强化项目思维，构建“</w:t>
      </w:r>
      <w:r>
        <w:rPr>
          <w:rFonts w:hint="eastAsia" w:ascii="仿宋" w:hAnsi="仿宋" w:eastAsia="仿宋" w:cs="仿宋"/>
          <w:color w:val="000000"/>
          <w:spacing w:val="6"/>
          <w:w w:val="100"/>
          <w:kern w:val="56"/>
          <w:sz w:val="32"/>
          <w:szCs w:val="32"/>
          <w:highlight w:val="none"/>
          <w:lang w:val="en-US" w:eastAsia="zh-CN"/>
        </w:rPr>
        <w:t>柔性引才、项目引才、以才引才</w:t>
      </w:r>
      <w:r>
        <w:rPr>
          <w:rFonts w:hint="default" w:ascii="Times New Roman" w:hAnsi="Times New Roman" w:eastAsia="仿宋_GB2312" w:cs="Times New Roman"/>
          <w:color w:val="000000"/>
          <w:spacing w:val="6"/>
          <w:w w:val="100"/>
          <w:kern w:val="56"/>
          <w:sz w:val="32"/>
          <w:szCs w:val="32"/>
          <w:highlight w:val="none"/>
          <w:lang w:val="en-US" w:eastAsia="zh-CN"/>
        </w:rPr>
        <w:t>”模式，</w:t>
      </w:r>
      <w:r>
        <w:rPr>
          <w:rFonts w:hint="default" w:ascii="Times New Roman" w:hAnsi="Times New Roman" w:eastAsia="仿宋_GB2312" w:cs="Times New Roman"/>
          <w:b w:val="0"/>
          <w:bCs w:val="0"/>
          <w:color w:val="000000"/>
          <w:spacing w:val="6"/>
          <w:w w:val="100"/>
          <w:kern w:val="56"/>
          <w:sz w:val="32"/>
          <w:szCs w:val="32"/>
          <w:highlight w:val="none"/>
          <w:lang w:val="en-US" w:eastAsia="zh-CN"/>
        </w:rPr>
        <w:t>打造“产业需求牵引</w:t>
      </w:r>
      <w:r>
        <w:rPr>
          <w:rFonts w:hint="default" w:ascii="Times New Roman" w:hAnsi="Times New Roman" w:eastAsia="仿宋_GB2312" w:cs="Times New Roman"/>
          <w:color w:val="000000"/>
          <w:spacing w:val="6"/>
          <w:w w:val="100"/>
          <w:kern w:val="56"/>
          <w:sz w:val="32"/>
          <w:szCs w:val="32"/>
          <w:highlight w:val="none"/>
          <w:lang w:val="en-US" w:eastAsia="zh-CN"/>
        </w:rPr>
        <w:t>+</w:t>
      </w:r>
      <w:r>
        <w:rPr>
          <w:rFonts w:hint="default" w:ascii="Times New Roman" w:hAnsi="Times New Roman" w:eastAsia="仿宋_GB2312" w:cs="Times New Roman"/>
          <w:b w:val="0"/>
          <w:bCs w:val="0"/>
          <w:color w:val="000000"/>
          <w:spacing w:val="6"/>
          <w:w w:val="100"/>
          <w:kern w:val="56"/>
          <w:sz w:val="32"/>
          <w:szCs w:val="32"/>
          <w:highlight w:val="none"/>
          <w:lang w:val="en-US" w:eastAsia="zh-CN"/>
        </w:rPr>
        <w:t>政策机</w:t>
      </w:r>
      <w:r>
        <w:rPr>
          <w:rFonts w:hint="default" w:ascii="Times New Roman" w:hAnsi="Times New Roman" w:eastAsia="仿宋_GB2312" w:cs="Times New Roman"/>
          <w:b w:val="0"/>
          <w:bCs w:val="0"/>
          <w:color w:val="auto"/>
          <w:spacing w:val="6"/>
          <w:w w:val="100"/>
          <w:kern w:val="56"/>
          <w:sz w:val="32"/>
          <w:szCs w:val="32"/>
          <w:highlight w:val="none"/>
          <w:lang w:val="en-US" w:eastAsia="zh-CN"/>
        </w:rPr>
        <w:t>制保障</w:t>
      </w:r>
      <w:r>
        <w:rPr>
          <w:rFonts w:hint="default" w:ascii="Times New Roman" w:hAnsi="Times New Roman" w:eastAsia="仿宋_GB2312" w:cs="Times New Roman"/>
          <w:color w:val="auto"/>
          <w:spacing w:val="6"/>
          <w:w w:val="100"/>
          <w:kern w:val="56"/>
          <w:sz w:val="32"/>
          <w:szCs w:val="32"/>
          <w:highlight w:val="none"/>
          <w:lang w:val="en-US" w:eastAsia="zh-CN"/>
        </w:rPr>
        <w:t>+</w:t>
      </w:r>
      <w:r>
        <w:rPr>
          <w:rFonts w:hint="default" w:ascii="Times New Roman" w:hAnsi="Times New Roman" w:eastAsia="仿宋_GB2312" w:cs="Times New Roman"/>
          <w:b w:val="0"/>
          <w:bCs w:val="0"/>
          <w:color w:val="auto"/>
          <w:spacing w:val="6"/>
          <w:w w:val="100"/>
          <w:kern w:val="56"/>
          <w:sz w:val="32"/>
          <w:szCs w:val="32"/>
          <w:highlight w:val="none"/>
          <w:lang w:val="en-US" w:eastAsia="zh-CN"/>
        </w:rPr>
        <w:t>平台生态赋能”的全链条人才工作体系，为“科技突围”提供智力支撑。</w:t>
      </w:r>
      <w:r>
        <w:rPr>
          <w:rFonts w:hint="default" w:ascii="Times New Roman" w:hAnsi="Times New Roman" w:eastAsia="楷体_GB2312" w:cs="Times New Roman"/>
          <w:b w:val="0"/>
          <w:bCs w:val="0"/>
          <w:spacing w:val="6"/>
          <w:w w:val="100"/>
          <w:sz w:val="32"/>
          <w:szCs w:val="32"/>
          <w:highlight w:val="none"/>
          <w:lang w:val="en-US" w:eastAsia="zh-CN"/>
        </w:rPr>
        <w:t>（责任单位：</w:t>
      </w:r>
      <w:r>
        <w:rPr>
          <w:rFonts w:hint="eastAsia" w:ascii="Times New Roman" w:hAnsi="Times New Roman" w:eastAsia="楷体_GB2312" w:cs="Times New Roman"/>
          <w:b w:val="0"/>
          <w:bCs w:val="0"/>
          <w:spacing w:val="6"/>
          <w:w w:val="100"/>
          <w:sz w:val="32"/>
          <w:szCs w:val="32"/>
          <w:highlight w:val="none"/>
          <w:lang w:val="en-US" w:eastAsia="zh-CN"/>
        </w:rPr>
        <w:t>旗委组织部、</w:t>
      </w:r>
      <w:r>
        <w:rPr>
          <w:rFonts w:hint="default" w:ascii="Times New Roman" w:hAnsi="Times New Roman" w:eastAsia="楷体_GB2312" w:cs="Times New Roman"/>
          <w:b w:val="0"/>
          <w:bCs w:val="0"/>
          <w:spacing w:val="6"/>
          <w:w w:val="100"/>
          <w:sz w:val="32"/>
          <w:szCs w:val="32"/>
          <w:highlight w:val="none"/>
          <w:lang w:val="en-US" w:eastAsia="zh-CN"/>
        </w:rPr>
        <w:t>达拉特经济开发区</w:t>
      </w:r>
      <w:r>
        <w:rPr>
          <w:rFonts w:hint="default" w:ascii="Times New Roman" w:hAnsi="Times New Roman" w:eastAsia="楷体_GB2312" w:cs="Times New Roman"/>
          <w:spacing w:val="6"/>
          <w:w w:val="100"/>
          <w:sz w:val="32"/>
          <w:szCs w:val="32"/>
          <w:highlight w:val="none"/>
          <w:lang w:val="en-US" w:eastAsia="zh-CN"/>
        </w:rPr>
        <w:t>管委会</w:t>
      </w:r>
      <w:r>
        <w:rPr>
          <w:rFonts w:hint="default" w:ascii="Times New Roman" w:hAnsi="Times New Roman" w:eastAsia="楷体_GB2312" w:cs="Times New Roman"/>
          <w:b w:val="0"/>
          <w:bCs w:val="0"/>
          <w:spacing w:val="6"/>
          <w:w w:val="100"/>
          <w:sz w:val="32"/>
          <w:szCs w:val="32"/>
          <w:highlight w:val="none"/>
          <w:lang w:val="en-US" w:eastAsia="zh-CN"/>
        </w:rPr>
        <w:t>、旗人力资源和社会保障局、</w:t>
      </w:r>
      <w:r>
        <w:rPr>
          <w:rFonts w:hint="eastAsia" w:ascii="Times New Roman" w:hAnsi="Times New Roman" w:eastAsia="楷体_GB2312" w:cs="Times New Roman"/>
          <w:b w:val="0"/>
          <w:bCs w:val="0"/>
          <w:spacing w:val="6"/>
          <w:w w:val="100"/>
          <w:sz w:val="32"/>
          <w:szCs w:val="32"/>
          <w:highlight w:val="none"/>
          <w:lang w:val="en-US" w:eastAsia="zh-CN"/>
        </w:rPr>
        <w:t>旗商务和投促中心、</w:t>
      </w:r>
      <w:r>
        <w:rPr>
          <w:rFonts w:hint="default" w:ascii="Times New Roman" w:hAnsi="Times New Roman" w:eastAsia="楷体_GB2312" w:cs="Times New Roman"/>
          <w:b w:val="0"/>
          <w:bCs w:val="0"/>
          <w:spacing w:val="6"/>
          <w:w w:val="100"/>
          <w:sz w:val="32"/>
          <w:szCs w:val="32"/>
          <w:highlight w:val="none"/>
          <w:lang w:val="en-US" w:eastAsia="zh-CN"/>
        </w:rPr>
        <w:t>旗科技发展服务中心）</w:t>
      </w:r>
    </w:p>
    <w:p w14:paraId="7F9B124A">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黑体" w:cs="Times New Roman"/>
          <w:spacing w:val="6"/>
          <w:w w:val="100"/>
          <w:sz w:val="32"/>
          <w:szCs w:val="32"/>
          <w:highlight w:val="none"/>
        </w:rPr>
      </w:pPr>
      <w:r>
        <w:rPr>
          <w:rFonts w:hint="default" w:ascii="Times New Roman" w:hAnsi="Times New Roman" w:eastAsia="黑体" w:cs="Times New Roman"/>
          <w:spacing w:val="6"/>
          <w:w w:val="100"/>
          <w:sz w:val="32"/>
          <w:szCs w:val="32"/>
          <w:highlight w:val="none"/>
          <w:lang w:val="en-US" w:eastAsia="zh-CN"/>
        </w:rPr>
        <w:t>三</w:t>
      </w:r>
      <w:r>
        <w:rPr>
          <w:rFonts w:hint="default" w:ascii="Times New Roman" w:hAnsi="Times New Roman" w:eastAsia="黑体" w:cs="Times New Roman"/>
          <w:spacing w:val="6"/>
          <w:w w:val="100"/>
          <w:sz w:val="32"/>
          <w:szCs w:val="32"/>
          <w:highlight w:val="none"/>
        </w:rPr>
        <w:t>、保障措施</w:t>
      </w:r>
    </w:p>
    <w:p w14:paraId="101797ED">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仿宋_GB2312" w:cs="Times New Roman"/>
          <w:spacing w:val="6"/>
          <w:w w:val="100"/>
          <w:sz w:val="32"/>
          <w:szCs w:val="32"/>
          <w:highlight w:val="none"/>
        </w:rPr>
      </w:pPr>
      <w:r>
        <w:rPr>
          <w:rFonts w:hint="default" w:ascii="Times New Roman" w:hAnsi="Times New Roman" w:eastAsia="楷体_GB2312" w:cs="Times New Roman"/>
          <w:spacing w:val="6"/>
          <w:w w:val="100"/>
          <w:sz w:val="32"/>
          <w:szCs w:val="32"/>
          <w:highlight w:val="none"/>
        </w:rPr>
        <w:t>（一）加强组织领导。</w:t>
      </w:r>
      <w:r>
        <w:rPr>
          <w:rFonts w:hint="default" w:ascii="Times New Roman" w:hAnsi="Times New Roman" w:eastAsia="仿宋_GB2312" w:cs="Times New Roman"/>
          <w:spacing w:val="6"/>
          <w:w w:val="100"/>
          <w:sz w:val="32"/>
          <w:szCs w:val="32"/>
          <w:highlight w:val="none"/>
        </w:rPr>
        <w:t>达拉特旗科技“突围”工程</w:t>
      </w:r>
      <w:r>
        <w:rPr>
          <w:rFonts w:hint="eastAsia" w:ascii="Times New Roman" w:hAnsi="Times New Roman" w:eastAsia="仿宋_GB2312" w:cs="Times New Roman"/>
          <w:spacing w:val="6"/>
          <w:w w:val="100"/>
          <w:sz w:val="32"/>
          <w:szCs w:val="32"/>
          <w:highlight w:val="none"/>
          <w:u w:val="none"/>
          <w:lang w:val="en-US" w:eastAsia="zh-CN"/>
        </w:rPr>
        <w:t>各成员单位</w:t>
      </w:r>
      <w:r>
        <w:rPr>
          <w:rFonts w:hint="default" w:ascii="Times New Roman" w:hAnsi="Times New Roman" w:eastAsia="仿宋_GB2312" w:cs="Times New Roman"/>
          <w:spacing w:val="6"/>
          <w:w w:val="100"/>
          <w:sz w:val="32"/>
          <w:szCs w:val="32"/>
          <w:highlight w:val="none"/>
          <w:u w:val="none"/>
        </w:rPr>
        <w:t>全面推进科技突围工程落地实施；各</w:t>
      </w:r>
      <w:r>
        <w:rPr>
          <w:rFonts w:hint="eastAsia" w:ascii="Times New Roman" w:hAnsi="Times New Roman" w:eastAsia="仿宋_GB2312" w:cs="Times New Roman"/>
          <w:spacing w:val="6"/>
          <w:w w:val="100"/>
          <w:sz w:val="32"/>
          <w:szCs w:val="32"/>
          <w:highlight w:val="none"/>
          <w:u w:val="none"/>
          <w:lang w:val="en-US" w:eastAsia="zh-CN"/>
        </w:rPr>
        <w:t>相</w:t>
      </w:r>
      <w:r>
        <w:rPr>
          <w:rFonts w:hint="default" w:ascii="Times New Roman" w:hAnsi="Times New Roman" w:eastAsia="仿宋_GB2312" w:cs="Times New Roman"/>
          <w:spacing w:val="6"/>
          <w:w w:val="100"/>
          <w:sz w:val="32"/>
          <w:szCs w:val="32"/>
          <w:highlight w:val="none"/>
          <w:u w:val="none"/>
        </w:rPr>
        <w:t>关部门按职</w:t>
      </w:r>
      <w:r>
        <w:rPr>
          <w:rFonts w:hint="default" w:ascii="Times New Roman" w:hAnsi="Times New Roman" w:eastAsia="仿宋_GB2312" w:cs="Times New Roman"/>
          <w:spacing w:val="6"/>
          <w:w w:val="100"/>
          <w:sz w:val="32"/>
          <w:szCs w:val="32"/>
          <w:highlight w:val="none"/>
        </w:rPr>
        <w:t>责分工完成好重点任务，加强各类资源保障，结合实际抓好方案落实。</w:t>
      </w:r>
    </w:p>
    <w:p w14:paraId="439AF4E8">
      <w:pPr>
        <w:pStyle w:val="5"/>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after="0" w:line="574" w:lineRule="exact"/>
        <w:ind w:left="0" w:leftChars="0" w:firstLine="664" w:firstLineChars="200"/>
        <w:jc w:val="both"/>
        <w:textAlignment w:val="auto"/>
        <w:rPr>
          <w:rFonts w:hint="default" w:ascii="Times New Roman" w:hAnsi="Times New Roman" w:eastAsia="仿宋_GB2312" w:cs="Times New Roman"/>
          <w:color w:val="auto"/>
          <w:spacing w:val="6"/>
          <w:w w:val="100"/>
          <w:kern w:val="56"/>
          <w:sz w:val="32"/>
          <w:szCs w:val="32"/>
          <w:highlight w:val="none"/>
          <w:lang w:val="en-US" w:eastAsia="zh-CN" w:bidi="ar-SA"/>
        </w:rPr>
      </w:pPr>
      <w:r>
        <w:rPr>
          <w:rFonts w:hint="default" w:ascii="Times New Roman" w:hAnsi="Times New Roman" w:eastAsia="楷体_GB2312" w:cs="Times New Roman"/>
          <w:b w:val="0"/>
          <w:bCs w:val="0"/>
          <w:color w:val="auto"/>
          <w:spacing w:val="6"/>
          <w:w w:val="100"/>
          <w:kern w:val="56"/>
          <w:sz w:val="32"/>
          <w:szCs w:val="32"/>
          <w:highlight w:val="none"/>
          <w:lang w:val="en-US" w:eastAsia="zh-CN" w:bidi="ar-SA"/>
        </w:rPr>
        <w:t>（二）加强要素保障。</w:t>
      </w:r>
      <w:r>
        <w:rPr>
          <w:rFonts w:hint="default" w:ascii="Times New Roman" w:hAnsi="Times New Roman" w:eastAsia="仿宋_GB2312" w:cs="Times New Roman"/>
          <w:color w:val="auto"/>
          <w:spacing w:val="6"/>
          <w:w w:val="100"/>
          <w:kern w:val="56"/>
          <w:sz w:val="32"/>
          <w:szCs w:val="32"/>
          <w:highlight w:val="none"/>
          <w:lang w:val="en-US" w:eastAsia="zh-CN" w:bidi="ar-SA"/>
        </w:rPr>
        <w:t>旗财政要加大科技创新投入力度，</w:t>
      </w:r>
      <w:r>
        <w:rPr>
          <w:rFonts w:hint="eastAsia" w:ascii="Times New Roman" w:hAnsi="Times New Roman" w:eastAsia="仿宋_GB2312" w:cs="Times New Roman"/>
          <w:color w:val="auto"/>
          <w:spacing w:val="6"/>
          <w:w w:val="100"/>
          <w:kern w:val="56"/>
          <w:sz w:val="32"/>
          <w:szCs w:val="32"/>
          <w:highlight w:val="none"/>
          <w:lang w:val="en-US" w:eastAsia="zh-CN" w:bidi="ar-SA"/>
        </w:rPr>
        <w:t>做好科技企业创新奖补资金兑现</w:t>
      </w:r>
      <w:r>
        <w:rPr>
          <w:rFonts w:hint="default" w:ascii="Times New Roman" w:hAnsi="Times New Roman" w:eastAsia="仿宋_GB2312" w:cs="Times New Roman"/>
          <w:color w:val="auto"/>
          <w:spacing w:val="6"/>
          <w:w w:val="100"/>
          <w:kern w:val="56"/>
          <w:sz w:val="32"/>
          <w:szCs w:val="32"/>
          <w:highlight w:val="none"/>
          <w:lang w:val="en-US" w:eastAsia="zh-CN" w:bidi="ar-SA"/>
        </w:rPr>
        <w:t>，</w:t>
      </w:r>
      <w:r>
        <w:rPr>
          <w:rFonts w:hint="eastAsia" w:ascii="Times New Roman" w:hAnsi="Times New Roman" w:eastAsia="仿宋_GB2312" w:cs="Times New Roman"/>
          <w:color w:val="auto"/>
          <w:spacing w:val="6"/>
          <w:w w:val="100"/>
          <w:kern w:val="56"/>
          <w:sz w:val="32"/>
          <w:szCs w:val="32"/>
          <w:highlight w:val="none"/>
          <w:lang w:val="en-US" w:eastAsia="zh-CN" w:bidi="ar-SA"/>
        </w:rPr>
        <w:t>推动</w:t>
      </w:r>
      <w:r>
        <w:rPr>
          <w:rFonts w:hint="default" w:ascii="Times New Roman" w:hAnsi="Times New Roman" w:eastAsia="仿宋_GB2312" w:cs="Times New Roman"/>
          <w:color w:val="auto"/>
          <w:spacing w:val="6"/>
          <w:w w:val="100"/>
          <w:kern w:val="56"/>
          <w:sz w:val="32"/>
          <w:szCs w:val="32"/>
          <w:highlight w:val="none"/>
          <w:lang w:val="en-US" w:eastAsia="zh-CN" w:bidi="ar-SA"/>
        </w:rPr>
        <w:t>企业加大科技研发投入，带动全社会科技创新投入。建立重大科技示范项目高效审批和包容审慎监管机制，强化项目全流程要素保障，精准助力“科技突围”。</w:t>
      </w:r>
    </w:p>
    <w:p w14:paraId="70EDC9EB">
      <w:pPr>
        <w:keepNext w:val="0"/>
        <w:keepLines w:val="0"/>
        <w:pageBreakBefore w:val="0"/>
        <w:widowControl w:val="0"/>
        <w:kinsoku/>
        <w:wordWrap/>
        <w:topLinePunct w:val="0"/>
        <w:autoSpaceDE/>
        <w:autoSpaceDN/>
        <w:bidi w:val="0"/>
        <w:adjustRightInd/>
        <w:snapToGrid/>
        <w:spacing w:after="0" w:line="574" w:lineRule="exact"/>
        <w:ind w:firstLine="664" w:firstLineChars="200"/>
        <w:jc w:val="both"/>
        <w:textAlignment w:val="auto"/>
        <w:rPr>
          <w:rFonts w:hint="default" w:ascii="Times New Roman" w:hAnsi="Times New Roman" w:eastAsia="仿宋_GB2312" w:cs="Times New Roman"/>
          <w:spacing w:val="6"/>
          <w:w w:val="100"/>
          <w:sz w:val="32"/>
          <w:szCs w:val="32"/>
          <w:highlight w:val="none"/>
        </w:rPr>
      </w:pPr>
      <w:r>
        <w:rPr>
          <w:rFonts w:hint="default" w:ascii="Times New Roman" w:hAnsi="Times New Roman" w:eastAsia="楷体_GB2312" w:cs="Times New Roman"/>
          <w:spacing w:val="6"/>
          <w:w w:val="100"/>
          <w:sz w:val="32"/>
          <w:szCs w:val="32"/>
          <w:highlight w:val="none"/>
        </w:rPr>
        <w:t>（三）加强宣传引导。</w:t>
      </w:r>
      <w:r>
        <w:rPr>
          <w:rFonts w:hint="default" w:ascii="Times New Roman" w:hAnsi="Times New Roman" w:eastAsia="仿宋_GB2312" w:cs="Times New Roman"/>
          <w:spacing w:val="6"/>
          <w:w w:val="100"/>
          <w:sz w:val="32"/>
          <w:szCs w:val="32"/>
          <w:highlight w:val="none"/>
        </w:rPr>
        <w:t>多渠道宣传科技政策，大力宣传科技突围创新成果，引导各类创新主体、科研人员投身创新活动。加强保密教育，按要求落实好科研保密</w:t>
      </w:r>
      <w:r>
        <w:rPr>
          <w:rFonts w:hint="eastAsia" w:ascii="Times New Roman" w:hAnsi="Times New Roman" w:eastAsia="仿宋_GB2312" w:cs="Times New Roman"/>
          <w:spacing w:val="6"/>
          <w:w w:val="100"/>
          <w:sz w:val="32"/>
          <w:szCs w:val="32"/>
          <w:highlight w:val="none"/>
          <w:lang w:val="en-US" w:eastAsia="zh-CN"/>
        </w:rPr>
        <w:t>安全</w:t>
      </w:r>
      <w:r>
        <w:rPr>
          <w:rFonts w:hint="default" w:ascii="Times New Roman" w:hAnsi="Times New Roman" w:eastAsia="仿宋_GB2312" w:cs="Times New Roman"/>
          <w:spacing w:val="6"/>
          <w:w w:val="100"/>
          <w:sz w:val="32"/>
          <w:szCs w:val="32"/>
          <w:highlight w:val="none"/>
        </w:rPr>
        <w:t>规定。</w:t>
      </w:r>
    </w:p>
    <w:p w14:paraId="20412389">
      <w:pPr>
        <w:rPr>
          <w:rFonts w:hint="default" w:ascii="Times New Roman" w:hAnsi="Times New Roman" w:cs="Times New Roman"/>
          <w:highlight w:val="none"/>
          <w:lang w:val="en-US" w:eastAsia="zh-CN"/>
        </w:rPr>
      </w:pPr>
    </w:p>
    <w:p w14:paraId="0AC533B8">
      <w:pPr>
        <w:keepNext w:val="0"/>
        <w:keepLines w:val="0"/>
        <w:pageBreakBefore w:val="0"/>
        <w:widowControl w:val="0"/>
        <w:kinsoku/>
        <w:wordWrap/>
        <w:overflowPunct/>
        <w:topLinePunct w:val="0"/>
        <w:autoSpaceDE/>
        <w:autoSpaceDN/>
        <w:bidi w:val="0"/>
        <w:adjustRightInd/>
        <w:snapToGrid w:val="0"/>
        <w:spacing w:beforeAutospacing="0" w:afterAutospacing="0" w:line="592" w:lineRule="exact"/>
        <w:ind w:left="0" w:leftChars="0" w:firstLine="0" w:firstLineChars="0"/>
        <w:jc w:val="both"/>
        <w:textAlignment w:val="auto"/>
        <w:rPr>
          <w:rFonts w:hint="default" w:ascii="Times New Roman" w:hAnsi="Times New Roman" w:eastAsia="楷体_GB2312" w:cs="Times New Roman"/>
          <w:sz w:val="32"/>
          <w:szCs w:val="32"/>
          <w:highlight w:val="none"/>
          <w:lang w:val="en-US" w:eastAsia="zh-CN"/>
        </w:rPr>
      </w:pPr>
    </w:p>
    <w:p w14:paraId="2F3A07D3">
      <w:pPr>
        <w:pStyle w:val="10"/>
        <w:rPr>
          <w:rFonts w:hint="default" w:ascii="Times New Roman" w:hAnsi="Times New Roman" w:eastAsia="楷体_GB2312" w:cs="Times New Roman"/>
          <w:sz w:val="32"/>
          <w:szCs w:val="32"/>
          <w:highlight w:val="none"/>
          <w:lang w:val="en-US" w:eastAsia="zh-CN"/>
        </w:rPr>
      </w:pPr>
    </w:p>
    <w:p w14:paraId="7FC569E2">
      <w:pPr>
        <w:pStyle w:val="10"/>
        <w:rPr>
          <w:rFonts w:hint="default" w:ascii="Times New Roman" w:hAnsi="Times New Roman" w:eastAsia="楷体_GB2312" w:cs="Times New Roman"/>
          <w:sz w:val="32"/>
          <w:szCs w:val="32"/>
          <w:highlight w:val="none"/>
          <w:lang w:val="en-US" w:eastAsia="zh-CN"/>
        </w:rPr>
      </w:pPr>
    </w:p>
    <w:p w14:paraId="25E52BAF">
      <w:pPr>
        <w:pStyle w:val="10"/>
        <w:rPr>
          <w:rFonts w:hint="default" w:ascii="Times New Roman" w:hAnsi="Times New Roman" w:eastAsia="楷体_GB2312" w:cs="Times New Roman"/>
          <w:sz w:val="32"/>
          <w:szCs w:val="32"/>
          <w:highlight w:val="none"/>
          <w:lang w:val="en-US" w:eastAsia="zh-CN"/>
        </w:rPr>
      </w:pPr>
    </w:p>
    <w:p w14:paraId="2DCF1C5A">
      <w:pPr>
        <w:pStyle w:val="10"/>
        <w:rPr>
          <w:rFonts w:hint="default" w:ascii="Times New Roman" w:hAnsi="Times New Roman" w:eastAsia="楷体_GB2312" w:cs="Times New Roman"/>
          <w:sz w:val="32"/>
          <w:szCs w:val="32"/>
          <w:highlight w:val="none"/>
          <w:lang w:val="en-US" w:eastAsia="zh-CN"/>
        </w:rPr>
      </w:pPr>
    </w:p>
    <w:p w14:paraId="0E643AA7">
      <w:pPr>
        <w:pStyle w:val="10"/>
        <w:rPr>
          <w:rFonts w:hint="default" w:ascii="Times New Roman" w:hAnsi="Times New Roman" w:eastAsia="楷体_GB2312" w:cs="Times New Roman"/>
          <w:sz w:val="32"/>
          <w:szCs w:val="32"/>
          <w:highlight w:val="none"/>
          <w:lang w:val="en-US" w:eastAsia="zh-CN"/>
        </w:rPr>
      </w:pPr>
    </w:p>
    <w:p w14:paraId="01C28407">
      <w:pPr>
        <w:pStyle w:val="10"/>
        <w:rPr>
          <w:rFonts w:hint="default" w:ascii="Times New Roman" w:hAnsi="Times New Roman" w:eastAsia="楷体_GB2312" w:cs="Times New Roman"/>
          <w:sz w:val="32"/>
          <w:szCs w:val="32"/>
          <w:highlight w:val="none"/>
          <w:lang w:val="en-US" w:eastAsia="zh-CN"/>
        </w:rPr>
      </w:pPr>
    </w:p>
    <w:p w14:paraId="51200821">
      <w:pPr>
        <w:pStyle w:val="10"/>
        <w:rPr>
          <w:rFonts w:hint="default" w:ascii="Times New Roman" w:hAnsi="Times New Roman" w:eastAsia="楷体_GB2312" w:cs="Times New Roman"/>
          <w:sz w:val="32"/>
          <w:szCs w:val="32"/>
          <w:highlight w:val="none"/>
          <w:lang w:val="en-US" w:eastAsia="zh-CN"/>
        </w:rPr>
      </w:pPr>
    </w:p>
    <w:p w14:paraId="5A1B50EC">
      <w:pPr>
        <w:pStyle w:val="8"/>
        <w:keepNext w:val="0"/>
        <w:keepLines w:val="0"/>
        <w:pageBreakBefore w:val="0"/>
        <w:widowControl w:val="0"/>
        <w:shd w:val="clear" w:color="auto" w:fill="auto"/>
        <w:kinsoku/>
        <w:wordWrap/>
        <w:overflowPunct/>
        <w:topLinePunct w:val="0"/>
        <w:autoSpaceDE/>
        <w:autoSpaceDN/>
        <w:bidi w:val="0"/>
        <w:adjustRightInd/>
        <w:snapToGrid/>
        <w:spacing w:line="540" w:lineRule="exact"/>
        <w:ind w:left="0" w:leftChars="0" w:right="0" w:rightChars="0" w:firstLine="0" w:firstLineChars="0"/>
        <w:textAlignment w:val="auto"/>
        <w:rPr>
          <w:rFonts w:hint="eastAsia" w:ascii="仿宋_GB2312" w:hAnsi="仿宋_GB2312" w:eastAsia="仿宋_GB2312" w:cs="仿宋_GB2312"/>
          <w:b w:val="0"/>
          <w:bCs w:val="0"/>
          <w:color w:val="auto"/>
          <w:sz w:val="32"/>
          <w:szCs w:val="32"/>
          <w:lang w:val="en-US" w:eastAsia="zh-CN"/>
        </w:rPr>
      </w:pPr>
    </w:p>
    <w:p w14:paraId="3B94DB24"/>
    <w:sectPr>
      <w:footerReference r:id="rId3" w:type="default"/>
      <w:pgSz w:w="11906" w:h="16838"/>
      <w:pgMar w:top="2098" w:right="1474" w:bottom="1984" w:left="1587" w:header="720"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2F9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-250190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5C810E8">
                          <w:pPr>
                            <w:pStyle w:val="3"/>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9.7pt;height:144pt;width:144pt;mso-position-horizontal:outside;mso-position-horizontal-relative:margin;mso-wrap-style:none;z-index:251659264;mso-width-relative:page;mso-height-relative:page;" filled="f" stroked="f" coordsize="21600,21600" o:gfxdata="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2CSxGKdNVhx2w0Rh&#10;59oTMutxBRpqceMp0Z8sKpy2ZTbCbOxm4+CD2nd5nVJ/8B8OEcfJU6YOI+zUGN8u85z2LC3HUz9X&#10;Pf5b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MhPGQ2AAAAAgBAAAPAAAAAAAAAAEAIAAAACIA&#10;AABkcnMvZG93bnJldi54bWxQSwECFAAUAAAACACHTuJAYHJxPNABAACjAwAADgAAAAAAAAABACAA&#10;AAAnAQAAZHJzL2Uyb0RvYy54bWxQSwUGAAAAAAYABgBZAQAAaQUAAAAA&#10;">
              <v:fill on="f" focussize="0,0"/>
              <v:stroke on="f" weight="1.25pt"/>
              <v:imagedata o:title=""/>
              <o:lock v:ext="edit" aspectratio="f"/>
              <v:textbox inset="0mm,0mm,0mm,0mm" style="mso-fit-shape-to-text:t;">
                <w:txbxContent>
                  <w:p w14:paraId="15C810E8">
                    <w:pPr>
                      <w:pStyle w:val="3"/>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- 1 -</w:t>
                    </w:r>
                    <w:r>
                      <w:rPr>
                        <w:rFonts w:hint="eastAsia" w:ascii="宋体" w:hAnsi="宋体" w:eastAsia="宋体" w:cs="宋体"/>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AF7533"/>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Indent"/>
    <w:basedOn w:val="1"/>
    <w:next w:val="1"/>
    <w:unhideWhenUsed/>
    <w:qFormat/>
    <w:uiPriority w:val="99"/>
    <w:pPr>
      <w:widowControl/>
      <w:suppressAutoHyphens/>
      <w:bidi w:val="0"/>
      <w:spacing w:after="120"/>
      <w:ind w:left="420" w:leftChars="200"/>
      <w:jc w:val="left"/>
    </w:pPr>
    <w:rPr>
      <w:rFonts w:ascii="宋体" w:hAnsi="宋体" w:eastAsia="宋体" w:cs="宋体"/>
      <w:color w:val="auto"/>
      <w:kern w:val="0"/>
      <w:sz w:val="24"/>
      <w:szCs w:val="24"/>
      <w:lang w:bidi="ar-SA"/>
    </w:rPr>
  </w:style>
  <w:style w:type="paragraph" w:styleId="5">
    <w:name w:val="Body Text First Indent 2"/>
    <w:basedOn w:val="4"/>
    <w:next w:val="1"/>
    <w:unhideWhenUsed/>
    <w:qFormat/>
    <w:uiPriority w:val="99"/>
    <w:pPr>
      <w:ind w:firstLine="420" w:firstLineChars="200"/>
    </w:pPr>
  </w:style>
  <w:style w:type="paragraph" w:customStyle="1" w:styleId="8">
    <w:name w:val="Body Text First Indent 2"/>
    <w:basedOn w:val="9"/>
    <w:qFormat/>
    <w:uiPriority w:val="0"/>
    <w:pPr>
      <w:spacing w:after="0"/>
      <w:ind w:left="0" w:leftChars="0" w:firstLine="420" w:firstLineChars="200"/>
    </w:pPr>
  </w:style>
  <w:style w:type="paragraph" w:customStyle="1" w:styleId="9">
    <w:name w:val="Body Text Indent"/>
    <w:basedOn w:val="1"/>
    <w:qFormat/>
    <w:uiPriority w:val="0"/>
    <w:pPr>
      <w:ind w:firstLine="480" w:firstLineChars="150"/>
    </w:pPr>
    <w:rPr>
      <w:rFonts w:ascii="仿宋_GB2312" w:eastAsia="仿宋_GB2312"/>
      <w:bCs/>
      <w:sz w:val="32"/>
      <w:szCs w:val="32"/>
    </w:rPr>
  </w:style>
  <w:style w:type="paragraph" w:customStyle="1" w:styleId="10">
    <w:name w:val="BodyText"/>
    <w:basedOn w:val="1"/>
    <w:qFormat/>
    <w:uiPriority w:val="0"/>
    <w:pPr>
      <w:textAlignment w:val="baseline"/>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2025-08-27T02:47:48Z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