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1ADB6">
      <w:pPr>
        <w:pStyle w:val="2"/>
        <w:spacing w:before="95" w:line="223" w:lineRule="auto"/>
        <w:ind w:left="290"/>
        <w:rPr>
          <w:sz w:val="29"/>
          <w:szCs w:val="29"/>
        </w:rPr>
      </w:pPr>
      <w:r>
        <w:rPr>
          <w:b/>
          <w:bCs/>
          <w:spacing w:val="-9"/>
          <w:sz w:val="29"/>
          <w:szCs w:val="29"/>
        </w:rPr>
        <w:t>附件</w:t>
      </w:r>
      <w:r>
        <w:rPr>
          <w:spacing w:val="-33"/>
          <w:sz w:val="29"/>
          <w:szCs w:val="29"/>
        </w:rPr>
        <w:t xml:space="preserve"> </w:t>
      </w:r>
      <w:r>
        <w:rPr>
          <w:b/>
          <w:bCs/>
          <w:spacing w:val="-9"/>
          <w:sz w:val="29"/>
          <w:szCs w:val="29"/>
        </w:rPr>
        <w:t>1</w:t>
      </w:r>
    </w:p>
    <w:p w14:paraId="36CF26CD">
      <w:pPr>
        <w:spacing w:before="93" w:line="211" w:lineRule="auto"/>
        <w:ind w:left="4635"/>
        <w:outlineLvl w:val="1"/>
        <w:rPr>
          <w:rFonts w:ascii="方正小标宋简体" w:hAnsi="方正小标宋简体" w:eastAsia="方正小标宋简体" w:cs="方正小标宋简体"/>
          <w:sz w:val="42"/>
          <w:szCs w:val="42"/>
        </w:rPr>
      </w:pPr>
      <w:r>
        <w:rPr>
          <w:rFonts w:ascii="方正小标宋简体" w:hAnsi="方正小标宋简体" w:eastAsia="方正小标宋简体" w:cs="方正小标宋简体"/>
          <w:spacing w:val="-9"/>
          <w:sz w:val="42"/>
          <w:szCs w:val="42"/>
        </w:rPr>
        <w:t>设施农业用地正面管理清单</w:t>
      </w:r>
    </w:p>
    <w:p w14:paraId="7422AE89">
      <w:pPr>
        <w:spacing w:line="213"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19"/>
      </w:tblGrid>
      <w:tr w14:paraId="35A70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63" w:type="dxa"/>
            <w:vAlign w:val="top"/>
          </w:tcPr>
          <w:p w14:paraId="167644A7">
            <w:pPr>
              <w:spacing w:before="281"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68EF05DC">
            <w:pPr>
              <w:spacing w:before="158" w:line="207" w:lineRule="auto"/>
              <w:ind w:left="130"/>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682469D1">
            <w:pPr>
              <w:spacing w:before="281"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4B0ED4F0">
            <w:pPr>
              <w:spacing w:before="281"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5F79E996">
            <w:pPr>
              <w:spacing w:before="281"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19" w:type="dxa"/>
            <w:vAlign w:val="top"/>
          </w:tcPr>
          <w:p w14:paraId="36A0BB6D">
            <w:pPr>
              <w:spacing w:before="122" w:line="242" w:lineRule="auto"/>
              <w:ind w:left="634"/>
              <w:rPr>
                <w:rFonts w:ascii="黑体" w:hAnsi="黑体" w:eastAsia="黑体" w:cs="黑体"/>
                <w:sz w:val="22"/>
                <w:szCs w:val="22"/>
              </w:rPr>
            </w:pPr>
            <w:r>
              <w:rPr>
                <w:rFonts w:ascii="黑体" w:hAnsi="黑体" w:eastAsia="黑体" w:cs="黑体"/>
                <w:spacing w:val="1"/>
                <w:sz w:val="22"/>
                <w:szCs w:val="22"/>
              </w:rPr>
              <w:t>大田</w:t>
            </w:r>
          </w:p>
          <w:p w14:paraId="7B5FDE1D">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747D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663" w:type="dxa"/>
            <w:vMerge w:val="restart"/>
            <w:tcBorders>
              <w:bottom w:val="nil"/>
            </w:tcBorders>
            <w:vAlign w:val="top"/>
          </w:tcPr>
          <w:p w14:paraId="1023ECC8">
            <w:pPr>
              <w:spacing w:line="265" w:lineRule="auto"/>
              <w:rPr>
                <w:rFonts w:ascii="Arial"/>
                <w:sz w:val="21"/>
              </w:rPr>
            </w:pPr>
          </w:p>
          <w:p w14:paraId="729C585F">
            <w:pPr>
              <w:spacing w:line="265" w:lineRule="auto"/>
              <w:rPr>
                <w:rFonts w:ascii="Arial"/>
                <w:sz w:val="21"/>
              </w:rPr>
            </w:pPr>
          </w:p>
          <w:p w14:paraId="754D3B67">
            <w:pPr>
              <w:spacing w:line="265" w:lineRule="auto"/>
              <w:rPr>
                <w:rFonts w:ascii="Arial"/>
                <w:sz w:val="21"/>
              </w:rPr>
            </w:pPr>
          </w:p>
          <w:p w14:paraId="3E47A9C7">
            <w:pPr>
              <w:spacing w:line="265" w:lineRule="auto"/>
              <w:rPr>
                <w:rFonts w:ascii="Arial"/>
                <w:sz w:val="21"/>
              </w:rPr>
            </w:pPr>
          </w:p>
          <w:p w14:paraId="1CFFE7D8">
            <w:pPr>
              <w:spacing w:line="266" w:lineRule="auto"/>
              <w:rPr>
                <w:rFonts w:ascii="Arial"/>
                <w:sz w:val="21"/>
              </w:rPr>
            </w:pPr>
          </w:p>
          <w:p w14:paraId="36B923EB">
            <w:pPr>
              <w:spacing w:line="266" w:lineRule="auto"/>
              <w:rPr>
                <w:rFonts w:ascii="Arial"/>
                <w:sz w:val="21"/>
              </w:rPr>
            </w:pPr>
          </w:p>
          <w:p w14:paraId="625FB975">
            <w:pPr>
              <w:spacing w:line="266" w:lineRule="auto"/>
              <w:rPr>
                <w:rFonts w:ascii="Arial"/>
                <w:sz w:val="21"/>
              </w:rPr>
            </w:pPr>
          </w:p>
          <w:p w14:paraId="6FF886E5">
            <w:pPr>
              <w:pStyle w:val="6"/>
              <w:spacing w:before="95" w:line="206" w:lineRule="auto"/>
              <w:ind w:left="98" w:right="109"/>
              <w:jc w:val="both"/>
            </w:pPr>
            <w:r>
              <w:rPr>
                <w:spacing w:val="4"/>
              </w:rPr>
              <w:t>需办</w:t>
            </w:r>
            <w:r>
              <w:rPr>
                <w:spacing w:val="5"/>
              </w:rPr>
              <w:t>理设施农用地备案手续</w:t>
            </w:r>
          </w:p>
        </w:tc>
        <w:tc>
          <w:tcPr>
            <w:tcW w:w="554" w:type="dxa"/>
            <w:vMerge w:val="restart"/>
            <w:tcBorders>
              <w:bottom w:val="nil"/>
            </w:tcBorders>
            <w:textDirection w:val="tbRlV"/>
            <w:vAlign w:val="top"/>
          </w:tcPr>
          <w:p w14:paraId="3840B15A">
            <w:pPr>
              <w:pStyle w:val="6"/>
              <w:spacing w:before="157" w:line="181" w:lineRule="auto"/>
              <w:ind w:left="1288"/>
            </w:pPr>
            <w:r>
              <w:rPr>
                <w:spacing w:val="6"/>
              </w:rPr>
              <w:t>生产设施</w:t>
            </w:r>
          </w:p>
        </w:tc>
        <w:tc>
          <w:tcPr>
            <w:tcW w:w="3820" w:type="dxa"/>
            <w:vAlign w:val="top"/>
          </w:tcPr>
          <w:p w14:paraId="1EA4C95F">
            <w:pPr>
              <w:pStyle w:val="6"/>
              <w:spacing w:before="238" w:line="209" w:lineRule="auto"/>
              <w:ind w:left="26" w:right="31"/>
              <w:jc w:val="both"/>
            </w:pPr>
            <w:r>
              <w:t>作物种植：作物种植和种子种苗繁育中</w:t>
            </w:r>
            <w:r>
              <w:rPr>
                <w:spacing w:val="-9"/>
              </w:rPr>
              <w:t>有钢架结构的玻璃或 PC 板连栋温室、日</w:t>
            </w:r>
            <w:r>
              <w:rPr>
                <w:spacing w:val="-2"/>
              </w:rPr>
              <w:t>光温室</w:t>
            </w:r>
          </w:p>
        </w:tc>
        <w:tc>
          <w:tcPr>
            <w:tcW w:w="4848" w:type="dxa"/>
            <w:vAlign w:val="top"/>
          </w:tcPr>
          <w:p w14:paraId="7D3F90F3">
            <w:pPr>
              <w:pStyle w:val="6"/>
              <w:spacing w:before="79" w:line="203" w:lineRule="auto"/>
              <w:ind w:left="27" w:firstLine="3"/>
              <w:jc w:val="both"/>
            </w:pPr>
            <w:r>
              <w:rPr>
                <w:spacing w:val="-11"/>
              </w:rPr>
              <w:t>畜禽圈舍，饲料配制场所，活动训练所，鲜蛋收集、</w:t>
            </w:r>
            <w:r>
              <w:rPr>
                <w:spacing w:val="-5"/>
              </w:rPr>
              <w:t>挤奶、孵化、剪毛等产品收集、分拣包装场</w:t>
            </w:r>
            <w:r>
              <w:rPr>
                <w:spacing w:val="-6"/>
              </w:rPr>
              <w:t>所，人员、畜禽及其产品、车辆等消毒场所，兽医室，家</w:t>
            </w:r>
            <w:r>
              <w:rPr>
                <w:spacing w:val="-2"/>
              </w:rPr>
              <w:t>畜采精室</w:t>
            </w:r>
            <w:r>
              <w:rPr>
                <w:spacing w:val="-26"/>
              </w:rPr>
              <w:t xml:space="preserve"> </w:t>
            </w:r>
            <w:r>
              <w:rPr>
                <w:spacing w:val="-2"/>
              </w:rPr>
              <w:t>、人工授精室</w:t>
            </w:r>
          </w:p>
        </w:tc>
        <w:tc>
          <w:tcPr>
            <w:tcW w:w="2574" w:type="dxa"/>
            <w:vMerge w:val="restart"/>
            <w:tcBorders>
              <w:bottom w:val="nil"/>
            </w:tcBorders>
            <w:vAlign w:val="top"/>
          </w:tcPr>
          <w:p w14:paraId="5F2B498A">
            <w:pPr>
              <w:spacing w:line="454" w:lineRule="auto"/>
              <w:rPr>
                <w:rFonts w:ascii="Arial"/>
                <w:sz w:val="21"/>
              </w:rPr>
            </w:pPr>
          </w:p>
          <w:p w14:paraId="7951AD0D">
            <w:pPr>
              <w:pStyle w:val="6"/>
              <w:spacing w:before="95" w:line="209" w:lineRule="auto"/>
              <w:ind w:left="31" w:right="25"/>
              <w:jc w:val="both"/>
            </w:pPr>
            <w:r>
              <w:t>硬化养殖池</w:t>
            </w:r>
            <w:r>
              <w:rPr>
                <w:spacing w:val="-29"/>
              </w:rPr>
              <w:t xml:space="preserve"> </w:t>
            </w:r>
            <w:r>
              <w:t>、循环水处</w:t>
            </w:r>
            <w:r>
              <w:rPr>
                <w:spacing w:val="-31"/>
              </w:rPr>
              <w:t xml:space="preserve"> </w:t>
            </w:r>
            <w:r>
              <w:t>理</w:t>
            </w:r>
            <w:r>
              <w:rPr>
                <w:spacing w:val="4"/>
              </w:rPr>
              <w:t>池、亲本培育</w:t>
            </w:r>
            <w:r>
              <w:rPr>
                <w:spacing w:val="-19"/>
              </w:rPr>
              <w:t xml:space="preserve"> </w:t>
            </w:r>
            <w:r>
              <w:rPr>
                <w:spacing w:val="4"/>
              </w:rPr>
              <w:t>、苗种培育</w:t>
            </w:r>
            <w:r>
              <w:rPr>
                <w:spacing w:val="-4"/>
              </w:rPr>
              <w:t>系统及成鱼养殖设施</w:t>
            </w:r>
          </w:p>
        </w:tc>
        <w:tc>
          <w:tcPr>
            <w:tcW w:w="1719" w:type="dxa"/>
            <w:vMerge w:val="restart"/>
            <w:tcBorders>
              <w:bottom w:val="nil"/>
            </w:tcBorders>
            <w:vAlign w:val="top"/>
          </w:tcPr>
          <w:p w14:paraId="09AE9887">
            <w:pPr>
              <w:spacing w:line="268" w:lineRule="auto"/>
              <w:rPr>
                <w:rFonts w:ascii="Arial"/>
                <w:sz w:val="21"/>
              </w:rPr>
            </w:pPr>
          </w:p>
          <w:p w14:paraId="18428ADB">
            <w:pPr>
              <w:spacing w:line="268" w:lineRule="auto"/>
              <w:rPr>
                <w:rFonts w:ascii="Arial"/>
                <w:sz w:val="21"/>
              </w:rPr>
            </w:pPr>
          </w:p>
          <w:p w14:paraId="7584B1B3">
            <w:pPr>
              <w:spacing w:line="269" w:lineRule="auto"/>
              <w:rPr>
                <w:rFonts w:ascii="Arial"/>
                <w:sz w:val="21"/>
              </w:rPr>
            </w:pPr>
          </w:p>
          <w:p w14:paraId="1798E8C0">
            <w:pPr>
              <w:spacing w:line="269" w:lineRule="auto"/>
              <w:rPr>
                <w:rFonts w:ascii="Arial"/>
                <w:sz w:val="21"/>
              </w:rPr>
            </w:pPr>
          </w:p>
          <w:p w14:paraId="74813FE1">
            <w:pPr>
              <w:spacing w:line="269" w:lineRule="auto"/>
              <w:rPr>
                <w:rFonts w:ascii="Arial"/>
                <w:sz w:val="21"/>
              </w:rPr>
            </w:pPr>
          </w:p>
          <w:p w14:paraId="23D5BDE9">
            <w:pPr>
              <w:pStyle w:val="6"/>
              <w:spacing w:before="95" w:line="211" w:lineRule="auto"/>
              <w:ind w:left="330" w:right="91" w:hanging="257"/>
            </w:pPr>
            <w:r>
              <w:rPr>
                <w:spacing w:val="1"/>
              </w:rPr>
              <w:t>种植粮食作物项</w:t>
            </w:r>
            <w:r>
              <w:rPr>
                <w:spacing w:val="-3"/>
              </w:rPr>
              <w:t>目区耕作层</w:t>
            </w:r>
          </w:p>
        </w:tc>
      </w:tr>
      <w:tr w14:paraId="71CB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63" w:type="dxa"/>
            <w:vMerge w:val="continue"/>
            <w:tcBorders>
              <w:top w:val="nil"/>
              <w:bottom w:val="nil"/>
            </w:tcBorders>
            <w:vAlign w:val="top"/>
          </w:tcPr>
          <w:p w14:paraId="4673F806">
            <w:pPr>
              <w:rPr>
                <w:rFonts w:ascii="Arial"/>
                <w:sz w:val="21"/>
              </w:rPr>
            </w:pPr>
          </w:p>
        </w:tc>
        <w:tc>
          <w:tcPr>
            <w:tcW w:w="554" w:type="dxa"/>
            <w:vMerge w:val="continue"/>
            <w:tcBorders>
              <w:top w:val="nil"/>
              <w:bottom w:val="nil"/>
            </w:tcBorders>
            <w:textDirection w:val="tbRlV"/>
            <w:vAlign w:val="top"/>
          </w:tcPr>
          <w:p w14:paraId="0BB48F40">
            <w:pPr>
              <w:rPr>
                <w:rFonts w:ascii="Arial"/>
                <w:sz w:val="21"/>
              </w:rPr>
            </w:pPr>
          </w:p>
        </w:tc>
        <w:tc>
          <w:tcPr>
            <w:tcW w:w="3820" w:type="dxa"/>
            <w:vAlign w:val="top"/>
          </w:tcPr>
          <w:p w14:paraId="450884CC">
            <w:pPr>
              <w:pStyle w:val="6"/>
              <w:spacing w:before="185" w:line="196" w:lineRule="auto"/>
              <w:ind w:left="29"/>
            </w:pPr>
            <w:r>
              <w:rPr>
                <w:spacing w:val="4"/>
              </w:rPr>
              <w:t>育秧育种育苗场所(大棚)</w:t>
            </w:r>
          </w:p>
        </w:tc>
        <w:tc>
          <w:tcPr>
            <w:tcW w:w="4848" w:type="dxa"/>
            <w:vAlign w:val="top"/>
          </w:tcPr>
          <w:p w14:paraId="5D2A3F37">
            <w:pPr>
              <w:pStyle w:val="6"/>
              <w:spacing w:before="185" w:line="200" w:lineRule="auto"/>
              <w:ind w:left="29"/>
            </w:pPr>
            <w:r>
              <w:rPr>
                <w:spacing w:val="-4"/>
              </w:rPr>
              <w:t>绿化隔离带用地</w:t>
            </w:r>
          </w:p>
        </w:tc>
        <w:tc>
          <w:tcPr>
            <w:tcW w:w="2574" w:type="dxa"/>
            <w:vMerge w:val="continue"/>
            <w:tcBorders>
              <w:top w:val="nil"/>
            </w:tcBorders>
            <w:vAlign w:val="top"/>
          </w:tcPr>
          <w:p w14:paraId="7A96E631">
            <w:pPr>
              <w:rPr>
                <w:rFonts w:ascii="Arial"/>
                <w:sz w:val="21"/>
              </w:rPr>
            </w:pPr>
          </w:p>
        </w:tc>
        <w:tc>
          <w:tcPr>
            <w:tcW w:w="1719" w:type="dxa"/>
            <w:vMerge w:val="continue"/>
            <w:tcBorders>
              <w:top w:val="nil"/>
              <w:bottom w:val="nil"/>
            </w:tcBorders>
            <w:vAlign w:val="top"/>
          </w:tcPr>
          <w:p w14:paraId="34C0C579">
            <w:pPr>
              <w:rPr>
                <w:rFonts w:ascii="Arial"/>
                <w:sz w:val="21"/>
              </w:rPr>
            </w:pPr>
          </w:p>
        </w:tc>
      </w:tr>
      <w:tr w14:paraId="27102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663" w:type="dxa"/>
            <w:vMerge w:val="continue"/>
            <w:tcBorders>
              <w:top w:val="nil"/>
              <w:bottom w:val="nil"/>
            </w:tcBorders>
            <w:vAlign w:val="top"/>
          </w:tcPr>
          <w:p w14:paraId="76F2083D">
            <w:pPr>
              <w:rPr>
                <w:rFonts w:ascii="Arial"/>
                <w:sz w:val="21"/>
              </w:rPr>
            </w:pPr>
          </w:p>
        </w:tc>
        <w:tc>
          <w:tcPr>
            <w:tcW w:w="554" w:type="dxa"/>
            <w:vMerge w:val="continue"/>
            <w:tcBorders>
              <w:top w:val="nil"/>
              <w:bottom w:val="nil"/>
            </w:tcBorders>
            <w:textDirection w:val="tbRlV"/>
            <w:vAlign w:val="top"/>
          </w:tcPr>
          <w:p w14:paraId="27949D67">
            <w:pPr>
              <w:rPr>
                <w:rFonts w:ascii="Arial"/>
                <w:sz w:val="21"/>
              </w:rPr>
            </w:pPr>
          </w:p>
        </w:tc>
        <w:tc>
          <w:tcPr>
            <w:tcW w:w="3820" w:type="dxa"/>
            <w:vAlign w:val="top"/>
          </w:tcPr>
          <w:p w14:paraId="72C7789D">
            <w:pPr>
              <w:pStyle w:val="6"/>
              <w:spacing w:before="106" w:line="213" w:lineRule="auto"/>
              <w:ind w:left="29" w:hanging="1"/>
            </w:pPr>
            <w:r>
              <w:rPr>
                <w:spacing w:val="2"/>
              </w:rPr>
              <w:t>工厂化栽培：食用菌工厂化生产用地、</w:t>
            </w:r>
            <w:r>
              <w:rPr>
                <w:spacing w:val="-6"/>
              </w:rPr>
              <w:t>草莓种植</w:t>
            </w:r>
          </w:p>
        </w:tc>
        <w:tc>
          <w:tcPr>
            <w:tcW w:w="4848" w:type="dxa"/>
            <w:vAlign w:val="top"/>
          </w:tcPr>
          <w:p w14:paraId="0F388D55">
            <w:pPr>
              <w:pStyle w:val="6"/>
              <w:spacing w:before="268" w:line="202" w:lineRule="auto"/>
              <w:ind w:left="28"/>
            </w:pPr>
            <w:r>
              <w:rPr>
                <w:spacing w:val="-4"/>
              </w:rPr>
              <w:t>进排水渠道</w:t>
            </w:r>
          </w:p>
        </w:tc>
        <w:tc>
          <w:tcPr>
            <w:tcW w:w="2574" w:type="dxa"/>
            <w:vAlign w:val="top"/>
          </w:tcPr>
          <w:p w14:paraId="36BE821F">
            <w:pPr>
              <w:pStyle w:val="6"/>
              <w:spacing w:before="269" w:line="201" w:lineRule="auto"/>
              <w:ind w:left="38"/>
            </w:pPr>
            <w:r>
              <w:rPr>
                <w:spacing w:val="-4"/>
                <w:w w:val="99"/>
              </w:rPr>
              <w:t>给排水设施</w:t>
            </w:r>
          </w:p>
        </w:tc>
        <w:tc>
          <w:tcPr>
            <w:tcW w:w="1719" w:type="dxa"/>
            <w:vMerge w:val="continue"/>
            <w:tcBorders>
              <w:top w:val="nil"/>
              <w:bottom w:val="nil"/>
            </w:tcBorders>
            <w:vAlign w:val="top"/>
          </w:tcPr>
          <w:p w14:paraId="2858D3D8">
            <w:pPr>
              <w:rPr>
                <w:rFonts w:ascii="Arial"/>
                <w:sz w:val="21"/>
              </w:rPr>
            </w:pPr>
          </w:p>
        </w:tc>
      </w:tr>
      <w:tr w14:paraId="335F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63" w:type="dxa"/>
            <w:vMerge w:val="continue"/>
            <w:tcBorders>
              <w:top w:val="nil"/>
              <w:bottom w:val="nil"/>
            </w:tcBorders>
            <w:vAlign w:val="top"/>
          </w:tcPr>
          <w:p w14:paraId="306289F0">
            <w:pPr>
              <w:rPr>
                <w:rFonts w:ascii="Arial"/>
                <w:sz w:val="21"/>
              </w:rPr>
            </w:pPr>
          </w:p>
        </w:tc>
        <w:tc>
          <w:tcPr>
            <w:tcW w:w="554" w:type="dxa"/>
            <w:vMerge w:val="continue"/>
            <w:tcBorders>
              <w:top w:val="nil"/>
            </w:tcBorders>
            <w:textDirection w:val="tbRlV"/>
            <w:vAlign w:val="top"/>
          </w:tcPr>
          <w:p w14:paraId="05B0C98F">
            <w:pPr>
              <w:rPr>
                <w:rFonts w:ascii="Arial"/>
                <w:sz w:val="21"/>
              </w:rPr>
            </w:pPr>
          </w:p>
        </w:tc>
        <w:tc>
          <w:tcPr>
            <w:tcW w:w="3820" w:type="dxa"/>
            <w:vAlign w:val="top"/>
          </w:tcPr>
          <w:p w14:paraId="69EB3BAB">
            <w:pPr>
              <w:pStyle w:val="6"/>
              <w:spacing w:before="211" w:line="196" w:lineRule="auto"/>
              <w:ind w:left="50"/>
            </w:pPr>
            <w:r>
              <w:rPr>
                <w:spacing w:val="4"/>
              </w:rPr>
              <w:t>内部通道(宽度≤8 米)</w:t>
            </w:r>
          </w:p>
        </w:tc>
        <w:tc>
          <w:tcPr>
            <w:tcW w:w="4848" w:type="dxa"/>
            <w:vAlign w:val="top"/>
          </w:tcPr>
          <w:p w14:paraId="4DE536C0">
            <w:pPr>
              <w:pStyle w:val="6"/>
              <w:spacing w:before="211" w:line="196" w:lineRule="auto"/>
              <w:ind w:left="51"/>
            </w:pPr>
            <w:r>
              <w:rPr>
                <w:spacing w:val="4"/>
              </w:rPr>
              <w:t>内部通道(宽度≤8 米)</w:t>
            </w:r>
          </w:p>
        </w:tc>
        <w:tc>
          <w:tcPr>
            <w:tcW w:w="2574" w:type="dxa"/>
            <w:vAlign w:val="top"/>
          </w:tcPr>
          <w:p w14:paraId="5559E572">
            <w:pPr>
              <w:pStyle w:val="6"/>
              <w:spacing w:before="211" w:line="196" w:lineRule="auto"/>
              <w:ind w:left="54"/>
            </w:pPr>
            <w:r>
              <w:t>内部通道(宽度≤8</w:t>
            </w:r>
            <w:r>
              <w:rPr>
                <w:spacing w:val="27"/>
              </w:rPr>
              <w:t xml:space="preserve"> </w:t>
            </w:r>
            <w:r>
              <w:t>米</w:t>
            </w:r>
            <w:r>
              <w:rPr>
                <w:spacing w:val="-29"/>
              </w:rPr>
              <w:t xml:space="preserve"> </w:t>
            </w:r>
            <w:r>
              <w:t>)</w:t>
            </w:r>
          </w:p>
        </w:tc>
        <w:tc>
          <w:tcPr>
            <w:tcW w:w="1719" w:type="dxa"/>
            <w:vMerge w:val="continue"/>
            <w:tcBorders>
              <w:top w:val="nil"/>
            </w:tcBorders>
            <w:vAlign w:val="top"/>
          </w:tcPr>
          <w:p w14:paraId="789FFDCF">
            <w:pPr>
              <w:rPr>
                <w:rFonts w:ascii="Arial"/>
                <w:sz w:val="21"/>
              </w:rPr>
            </w:pPr>
          </w:p>
        </w:tc>
      </w:tr>
      <w:tr w14:paraId="17CA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2" w:hRule="atLeast"/>
        </w:trPr>
        <w:tc>
          <w:tcPr>
            <w:tcW w:w="663" w:type="dxa"/>
            <w:vMerge w:val="continue"/>
            <w:tcBorders>
              <w:top w:val="nil"/>
            </w:tcBorders>
            <w:vAlign w:val="top"/>
          </w:tcPr>
          <w:p w14:paraId="3DCBB54F">
            <w:pPr>
              <w:rPr>
                <w:rFonts w:ascii="Arial"/>
                <w:sz w:val="21"/>
              </w:rPr>
            </w:pPr>
          </w:p>
        </w:tc>
        <w:tc>
          <w:tcPr>
            <w:tcW w:w="554" w:type="dxa"/>
            <w:textDirection w:val="tbRlV"/>
            <w:vAlign w:val="top"/>
          </w:tcPr>
          <w:p w14:paraId="6AE46DE6">
            <w:pPr>
              <w:pStyle w:val="6"/>
              <w:spacing w:before="158" w:line="181" w:lineRule="auto"/>
              <w:ind w:left="715"/>
            </w:pPr>
            <w:r>
              <w:rPr>
                <w:spacing w:val="6"/>
              </w:rPr>
              <w:t>附属设施</w:t>
            </w:r>
          </w:p>
        </w:tc>
        <w:tc>
          <w:tcPr>
            <w:tcW w:w="3820" w:type="dxa"/>
            <w:vAlign w:val="top"/>
          </w:tcPr>
          <w:p w14:paraId="0EBA8B58">
            <w:pPr>
              <w:spacing w:line="258" w:lineRule="auto"/>
              <w:rPr>
                <w:rFonts w:ascii="Arial"/>
                <w:sz w:val="21"/>
              </w:rPr>
            </w:pPr>
          </w:p>
          <w:p w14:paraId="2E5F09C1">
            <w:pPr>
              <w:spacing w:line="258" w:lineRule="auto"/>
              <w:rPr>
                <w:rFonts w:ascii="Arial"/>
                <w:sz w:val="21"/>
              </w:rPr>
            </w:pPr>
          </w:p>
          <w:p w14:paraId="11EB6558">
            <w:pPr>
              <w:spacing w:line="258" w:lineRule="auto"/>
              <w:rPr>
                <w:rFonts w:ascii="Arial"/>
                <w:sz w:val="21"/>
              </w:rPr>
            </w:pPr>
          </w:p>
          <w:p w14:paraId="37AD155C">
            <w:pPr>
              <w:pStyle w:val="6"/>
              <w:spacing w:before="94" w:line="212" w:lineRule="auto"/>
              <w:ind w:left="26" w:right="34"/>
            </w:pPr>
            <w:r>
              <w:t>作物种植、栽培生产配套的植物检验检</w:t>
            </w:r>
            <w:r>
              <w:rPr>
                <w:spacing w:val="-1"/>
              </w:rPr>
              <w:t>疫监测、植物病虫害防治等用地</w:t>
            </w:r>
          </w:p>
        </w:tc>
        <w:tc>
          <w:tcPr>
            <w:tcW w:w="4848" w:type="dxa"/>
            <w:vAlign w:val="top"/>
          </w:tcPr>
          <w:p w14:paraId="087DDE4C">
            <w:pPr>
              <w:spacing w:line="258" w:lineRule="auto"/>
              <w:rPr>
                <w:rFonts w:ascii="Arial"/>
                <w:sz w:val="21"/>
              </w:rPr>
            </w:pPr>
          </w:p>
          <w:p w14:paraId="1516C030">
            <w:pPr>
              <w:spacing w:line="258" w:lineRule="auto"/>
              <w:rPr>
                <w:rFonts w:ascii="Arial"/>
                <w:sz w:val="21"/>
              </w:rPr>
            </w:pPr>
          </w:p>
          <w:p w14:paraId="59F7CCA2">
            <w:pPr>
              <w:spacing w:line="258" w:lineRule="auto"/>
              <w:rPr>
                <w:rFonts w:ascii="Arial"/>
                <w:sz w:val="21"/>
              </w:rPr>
            </w:pPr>
          </w:p>
          <w:p w14:paraId="3B9E2DAA">
            <w:pPr>
              <w:pStyle w:val="6"/>
              <w:spacing w:before="94" w:line="212" w:lineRule="auto"/>
              <w:ind w:left="28" w:right="34"/>
            </w:pPr>
            <w:r>
              <w:rPr>
                <w:spacing w:val="-3"/>
              </w:rPr>
              <w:t>养殖生产配套的检验检疫监测、动物疫病防治、引</w:t>
            </w:r>
            <w:r>
              <w:rPr>
                <w:spacing w:val="-1"/>
              </w:rPr>
              <w:t>种隔离、洗消转运、病死动物无害化处理等用地</w:t>
            </w:r>
          </w:p>
        </w:tc>
        <w:tc>
          <w:tcPr>
            <w:tcW w:w="2574" w:type="dxa"/>
            <w:vAlign w:val="top"/>
          </w:tcPr>
          <w:p w14:paraId="5A9FC95C">
            <w:pPr>
              <w:spacing w:line="310" w:lineRule="auto"/>
              <w:rPr>
                <w:rFonts w:ascii="Arial"/>
                <w:sz w:val="21"/>
              </w:rPr>
            </w:pPr>
          </w:p>
          <w:p w14:paraId="3ABECAE9">
            <w:pPr>
              <w:spacing w:line="310" w:lineRule="auto"/>
              <w:rPr>
                <w:rFonts w:ascii="Arial"/>
                <w:sz w:val="21"/>
              </w:rPr>
            </w:pPr>
          </w:p>
          <w:p w14:paraId="3118994B">
            <w:pPr>
              <w:spacing w:line="311" w:lineRule="auto"/>
              <w:rPr>
                <w:rFonts w:ascii="Arial"/>
                <w:sz w:val="21"/>
              </w:rPr>
            </w:pPr>
          </w:p>
          <w:p w14:paraId="2D8C3011">
            <w:pPr>
              <w:pStyle w:val="6"/>
              <w:spacing w:before="94" w:line="200" w:lineRule="auto"/>
              <w:ind w:left="29"/>
            </w:pPr>
            <w:r>
              <w:rPr>
                <w:spacing w:val="-1"/>
              </w:rPr>
              <w:t>无害化处理设施</w:t>
            </w:r>
          </w:p>
        </w:tc>
        <w:tc>
          <w:tcPr>
            <w:tcW w:w="1719" w:type="dxa"/>
            <w:vAlign w:val="top"/>
          </w:tcPr>
          <w:p w14:paraId="282B6119">
            <w:pPr>
              <w:pStyle w:val="6"/>
              <w:spacing w:before="236" w:line="206" w:lineRule="auto"/>
              <w:ind w:left="31" w:firstLine="2"/>
              <w:jc w:val="both"/>
            </w:pPr>
            <w:r>
              <w:rPr>
                <w:spacing w:val="11"/>
              </w:rPr>
              <w:t>直接服务于大田</w:t>
            </w:r>
            <w:r>
              <w:rPr>
                <w:spacing w:val="18"/>
              </w:rPr>
              <w:t>种植(露地种植)</w:t>
            </w:r>
            <w:r>
              <w:rPr>
                <w:spacing w:val="-10"/>
              </w:rPr>
              <w:t>生产必备的设施，</w:t>
            </w:r>
            <w:r>
              <w:rPr>
                <w:spacing w:val="-8"/>
                <w:w w:val="95"/>
              </w:rPr>
              <w:t>包括水井房、配电</w:t>
            </w:r>
            <w:r>
              <w:rPr>
                <w:spacing w:val="-4"/>
              </w:rPr>
              <w:t>室</w:t>
            </w:r>
            <w:r>
              <w:rPr>
                <w:spacing w:val="-28"/>
              </w:rPr>
              <w:t xml:space="preserve"> </w:t>
            </w:r>
            <w:r>
              <w:rPr>
                <w:spacing w:val="-4"/>
              </w:rPr>
              <w:t>、灌溉池和 田</w:t>
            </w:r>
            <w:r>
              <w:rPr>
                <w:spacing w:val="-1"/>
              </w:rPr>
              <w:t>间道路</w:t>
            </w:r>
          </w:p>
        </w:tc>
      </w:tr>
    </w:tbl>
    <w:p w14:paraId="62D731AA">
      <w:pPr>
        <w:rPr>
          <w:rFonts w:ascii="Arial"/>
          <w:sz w:val="21"/>
        </w:rPr>
      </w:pPr>
    </w:p>
    <w:p w14:paraId="15D83192">
      <w:pPr>
        <w:rPr>
          <w:rFonts w:ascii="Arial" w:hAnsi="Arial" w:eastAsia="Arial" w:cs="Arial"/>
          <w:sz w:val="21"/>
          <w:szCs w:val="21"/>
        </w:rPr>
        <w:sectPr>
          <w:footerReference r:id="rId5" w:type="default"/>
          <w:pgSz w:w="16920" w:h="11900"/>
          <w:pgMar w:top="1011" w:right="1368" w:bottom="1430" w:left="1368" w:header="0" w:footer="990" w:gutter="0"/>
          <w:cols w:space="720" w:num="1"/>
        </w:sectPr>
      </w:pPr>
    </w:p>
    <w:p w14:paraId="24B875B1">
      <w:pPr>
        <w:spacing w:before="103"/>
      </w:pPr>
    </w:p>
    <w:p w14:paraId="6CF09567">
      <w:pPr>
        <w:spacing w:before="102"/>
      </w:pPr>
    </w:p>
    <w:tbl>
      <w:tblPr>
        <w:tblStyle w:val="5"/>
        <w:tblW w:w="14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20"/>
      </w:tblGrid>
      <w:tr w14:paraId="3CE7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3" w:hRule="atLeast"/>
        </w:trPr>
        <w:tc>
          <w:tcPr>
            <w:tcW w:w="663" w:type="dxa"/>
            <w:vAlign w:val="top"/>
          </w:tcPr>
          <w:p w14:paraId="110BF660">
            <w:pPr>
              <w:spacing w:before="282"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58943830">
            <w:pPr>
              <w:spacing w:before="158" w:line="207" w:lineRule="auto"/>
              <w:ind w:left="131"/>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5C51AF43">
            <w:pPr>
              <w:spacing w:before="282"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54028BC0">
            <w:pPr>
              <w:spacing w:before="282"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3625B480">
            <w:pPr>
              <w:spacing w:before="282"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20" w:type="dxa"/>
            <w:vAlign w:val="top"/>
          </w:tcPr>
          <w:p w14:paraId="375FDDCE">
            <w:pPr>
              <w:spacing w:before="123" w:line="242" w:lineRule="auto"/>
              <w:ind w:left="634"/>
              <w:rPr>
                <w:rFonts w:ascii="黑体" w:hAnsi="黑体" w:eastAsia="黑体" w:cs="黑体"/>
                <w:sz w:val="22"/>
                <w:szCs w:val="22"/>
              </w:rPr>
            </w:pPr>
            <w:r>
              <w:rPr>
                <w:rFonts w:ascii="黑体" w:hAnsi="黑体" w:eastAsia="黑体" w:cs="黑体"/>
                <w:spacing w:val="1"/>
                <w:sz w:val="22"/>
                <w:szCs w:val="22"/>
              </w:rPr>
              <w:t>大田</w:t>
            </w:r>
          </w:p>
          <w:p w14:paraId="53625A5C">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5BF1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663" w:type="dxa"/>
            <w:vMerge w:val="restart"/>
            <w:tcBorders>
              <w:bottom w:val="nil"/>
            </w:tcBorders>
            <w:vAlign w:val="top"/>
          </w:tcPr>
          <w:p w14:paraId="5EEA35BA">
            <w:pPr>
              <w:spacing w:line="248" w:lineRule="auto"/>
              <w:rPr>
                <w:rFonts w:ascii="Arial"/>
                <w:sz w:val="21"/>
              </w:rPr>
            </w:pPr>
          </w:p>
          <w:p w14:paraId="10B20FED">
            <w:pPr>
              <w:spacing w:line="248" w:lineRule="auto"/>
              <w:rPr>
                <w:rFonts w:ascii="Arial"/>
                <w:sz w:val="21"/>
              </w:rPr>
            </w:pPr>
          </w:p>
          <w:p w14:paraId="547E910D">
            <w:pPr>
              <w:spacing w:line="249" w:lineRule="auto"/>
              <w:rPr>
                <w:rFonts w:ascii="Arial"/>
                <w:sz w:val="21"/>
              </w:rPr>
            </w:pPr>
          </w:p>
          <w:p w14:paraId="50AD9FB5">
            <w:pPr>
              <w:spacing w:line="249" w:lineRule="auto"/>
              <w:rPr>
                <w:rFonts w:ascii="Arial"/>
                <w:sz w:val="21"/>
              </w:rPr>
            </w:pPr>
          </w:p>
          <w:p w14:paraId="08C2BDF6">
            <w:pPr>
              <w:spacing w:line="249" w:lineRule="auto"/>
              <w:rPr>
                <w:rFonts w:ascii="Arial"/>
                <w:sz w:val="21"/>
              </w:rPr>
            </w:pPr>
          </w:p>
          <w:p w14:paraId="5F1711BF">
            <w:pPr>
              <w:spacing w:line="249" w:lineRule="auto"/>
              <w:rPr>
                <w:rFonts w:ascii="Arial"/>
                <w:sz w:val="21"/>
              </w:rPr>
            </w:pPr>
          </w:p>
          <w:p w14:paraId="18559B1D">
            <w:pPr>
              <w:spacing w:line="249" w:lineRule="auto"/>
              <w:rPr>
                <w:rFonts w:ascii="Arial"/>
                <w:sz w:val="21"/>
              </w:rPr>
            </w:pPr>
          </w:p>
          <w:p w14:paraId="3E389C32">
            <w:pPr>
              <w:spacing w:line="249" w:lineRule="auto"/>
              <w:rPr>
                <w:rFonts w:ascii="Arial"/>
                <w:sz w:val="21"/>
              </w:rPr>
            </w:pPr>
          </w:p>
          <w:p w14:paraId="3356C3F1">
            <w:pPr>
              <w:spacing w:line="249" w:lineRule="auto"/>
              <w:rPr>
                <w:rFonts w:ascii="Arial"/>
                <w:sz w:val="21"/>
              </w:rPr>
            </w:pPr>
          </w:p>
          <w:p w14:paraId="6E8B4E1A">
            <w:pPr>
              <w:spacing w:line="249" w:lineRule="auto"/>
              <w:rPr>
                <w:rFonts w:ascii="Arial"/>
                <w:sz w:val="21"/>
              </w:rPr>
            </w:pPr>
          </w:p>
          <w:p w14:paraId="2C6BB063">
            <w:pPr>
              <w:spacing w:line="249" w:lineRule="auto"/>
              <w:rPr>
                <w:rFonts w:ascii="Arial"/>
                <w:sz w:val="21"/>
              </w:rPr>
            </w:pPr>
          </w:p>
          <w:p w14:paraId="5CC0C353">
            <w:pPr>
              <w:pStyle w:val="6"/>
              <w:spacing w:before="94" w:line="223" w:lineRule="auto"/>
              <w:ind w:left="110" w:right="109"/>
              <w:jc w:val="both"/>
            </w:pPr>
            <w:r>
              <w:rPr>
                <w:spacing w:val="-2"/>
              </w:rPr>
              <w:t>需办</w:t>
            </w:r>
            <w:r>
              <w:rPr>
                <w:spacing w:val="-1"/>
              </w:rPr>
              <w:t>理设施农用地备案手续</w:t>
            </w:r>
          </w:p>
        </w:tc>
        <w:tc>
          <w:tcPr>
            <w:tcW w:w="554" w:type="dxa"/>
            <w:vMerge w:val="restart"/>
            <w:tcBorders>
              <w:bottom w:val="nil"/>
            </w:tcBorders>
            <w:textDirection w:val="tbRlV"/>
            <w:vAlign w:val="top"/>
          </w:tcPr>
          <w:p w14:paraId="0FCF417F">
            <w:pPr>
              <w:pStyle w:val="6"/>
              <w:spacing w:before="142" w:line="181" w:lineRule="auto"/>
              <w:ind w:left="3247"/>
            </w:pPr>
            <w:r>
              <w:rPr>
                <w:spacing w:val="20"/>
              </w:rPr>
              <w:t>附 属</w:t>
            </w:r>
            <w:r>
              <w:rPr>
                <w:spacing w:val="-1"/>
              </w:rPr>
              <w:t xml:space="preserve"> </w:t>
            </w:r>
            <w:r>
              <w:rPr>
                <w:spacing w:val="20"/>
              </w:rPr>
              <w:t>设</w:t>
            </w:r>
            <w:r>
              <w:rPr>
                <w:spacing w:val="-1"/>
              </w:rPr>
              <w:t xml:space="preserve"> </w:t>
            </w:r>
            <w:r>
              <w:rPr>
                <w:spacing w:val="20"/>
              </w:rPr>
              <w:t>施</w:t>
            </w:r>
          </w:p>
        </w:tc>
        <w:tc>
          <w:tcPr>
            <w:tcW w:w="3820" w:type="dxa"/>
            <w:vAlign w:val="top"/>
          </w:tcPr>
          <w:p w14:paraId="25C46CBB">
            <w:pPr>
              <w:pStyle w:val="6"/>
              <w:spacing w:before="236" w:line="212" w:lineRule="auto"/>
              <w:ind w:left="27" w:right="34" w:hanging="3"/>
            </w:pPr>
            <w:r>
              <w:rPr>
                <w:spacing w:val="-2"/>
              </w:rPr>
              <w:t>农机具存放库棚</w:t>
            </w:r>
            <w:r>
              <w:rPr>
                <w:spacing w:val="-16"/>
              </w:rPr>
              <w:t xml:space="preserve"> </w:t>
            </w:r>
            <w:r>
              <w:rPr>
                <w:spacing w:val="-2"/>
              </w:rPr>
              <w:t>：直接为农作物生产服</w:t>
            </w:r>
            <w:r>
              <w:rPr>
                <w:spacing w:val="-3"/>
              </w:rPr>
              <w:t>务的农资和农机具存放场所</w:t>
            </w:r>
          </w:p>
        </w:tc>
        <w:tc>
          <w:tcPr>
            <w:tcW w:w="4848" w:type="dxa"/>
            <w:vAlign w:val="top"/>
          </w:tcPr>
          <w:p w14:paraId="784C3A3B">
            <w:pPr>
              <w:pStyle w:val="6"/>
              <w:spacing w:before="236" w:line="212" w:lineRule="auto"/>
              <w:ind w:left="28" w:right="34" w:firstLine="1"/>
            </w:pPr>
            <w:r>
              <w:t>饲料(草)储存等直接为养殖生产服务的生产资料存</w:t>
            </w:r>
            <w:r>
              <w:rPr>
                <w:spacing w:val="-3"/>
              </w:rPr>
              <w:t>放场所</w:t>
            </w:r>
          </w:p>
        </w:tc>
        <w:tc>
          <w:tcPr>
            <w:tcW w:w="2574" w:type="dxa"/>
            <w:vAlign w:val="top"/>
          </w:tcPr>
          <w:p w14:paraId="115CD935">
            <w:pPr>
              <w:spacing w:line="300" w:lineRule="auto"/>
              <w:rPr>
                <w:rFonts w:ascii="Arial"/>
                <w:sz w:val="21"/>
              </w:rPr>
            </w:pPr>
          </w:p>
          <w:p w14:paraId="6325448D">
            <w:pPr>
              <w:pStyle w:val="6"/>
              <w:spacing w:before="95" w:line="200" w:lineRule="auto"/>
              <w:ind w:left="32"/>
            </w:pPr>
            <w:r>
              <w:rPr>
                <w:spacing w:val="-3"/>
              </w:rPr>
              <w:t>饲料、药物存放场所</w:t>
            </w:r>
          </w:p>
        </w:tc>
        <w:tc>
          <w:tcPr>
            <w:tcW w:w="1720" w:type="dxa"/>
            <w:vMerge w:val="restart"/>
            <w:tcBorders>
              <w:bottom w:val="nil"/>
            </w:tcBorders>
            <w:vAlign w:val="top"/>
          </w:tcPr>
          <w:p w14:paraId="288C5CD6">
            <w:pPr>
              <w:rPr>
                <w:rFonts w:ascii="Arial"/>
                <w:sz w:val="21"/>
              </w:rPr>
            </w:pPr>
          </w:p>
        </w:tc>
      </w:tr>
      <w:tr w14:paraId="08D6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663" w:type="dxa"/>
            <w:vMerge w:val="continue"/>
            <w:tcBorders>
              <w:top w:val="nil"/>
              <w:bottom w:val="nil"/>
            </w:tcBorders>
            <w:vAlign w:val="top"/>
          </w:tcPr>
          <w:p w14:paraId="4BEDB97F">
            <w:pPr>
              <w:rPr>
                <w:rFonts w:ascii="Arial"/>
                <w:sz w:val="21"/>
              </w:rPr>
            </w:pPr>
          </w:p>
        </w:tc>
        <w:tc>
          <w:tcPr>
            <w:tcW w:w="554" w:type="dxa"/>
            <w:vMerge w:val="continue"/>
            <w:tcBorders>
              <w:top w:val="nil"/>
              <w:bottom w:val="nil"/>
            </w:tcBorders>
            <w:textDirection w:val="tbRlV"/>
            <w:vAlign w:val="top"/>
          </w:tcPr>
          <w:p w14:paraId="45A58750">
            <w:pPr>
              <w:rPr>
                <w:rFonts w:ascii="Arial"/>
                <w:sz w:val="21"/>
              </w:rPr>
            </w:pPr>
          </w:p>
        </w:tc>
        <w:tc>
          <w:tcPr>
            <w:tcW w:w="3820" w:type="dxa"/>
            <w:vAlign w:val="top"/>
          </w:tcPr>
          <w:p w14:paraId="58E703A5">
            <w:pPr>
              <w:pStyle w:val="6"/>
              <w:spacing w:before="176" w:line="209" w:lineRule="auto"/>
              <w:ind w:left="26" w:right="33" w:firstLine="3"/>
              <w:jc w:val="both"/>
            </w:pPr>
            <w:r>
              <w:t>生产准备、分拣包装、农产品初加工场所、烘烟房、规模化粮食生产经营者自</w:t>
            </w:r>
            <w:r>
              <w:rPr>
                <w:spacing w:val="-2"/>
              </w:rPr>
              <w:t>产粮食加工用地</w:t>
            </w:r>
          </w:p>
        </w:tc>
        <w:tc>
          <w:tcPr>
            <w:tcW w:w="4848" w:type="dxa"/>
            <w:vAlign w:val="top"/>
          </w:tcPr>
          <w:p w14:paraId="006303A1">
            <w:pPr>
              <w:pStyle w:val="6"/>
              <w:spacing w:before="335" w:line="211" w:lineRule="auto"/>
              <w:ind w:left="29" w:right="37" w:hanging="4"/>
            </w:pPr>
            <w:r>
              <w:t>农产品初加工场所、生产直接关联的生物质(有机)</w:t>
            </w:r>
            <w:r>
              <w:rPr>
                <w:spacing w:val="-4"/>
              </w:rPr>
              <w:t>肥料生产用地</w:t>
            </w:r>
          </w:p>
        </w:tc>
        <w:tc>
          <w:tcPr>
            <w:tcW w:w="2574" w:type="dxa"/>
            <w:vAlign w:val="top"/>
          </w:tcPr>
          <w:p w14:paraId="693ACA5D">
            <w:pPr>
              <w:pStyle w:val="6"/>
              <w:spacing w:before="335" w:line="209" w:lineRule="auto"/>
              <w:ind w:left="32" w:right="32"/>
            </w:pPr>
            <w:r>
              <w:t>生产直接关联的生物质(有机)肥料生产用地</w:t>
            </w:r>
          </w:p>
        </w:tc>
        <w:tc>
          <w:tcPr>
            <w:tcW w:w="1720" w:type="dxa"/>
            <w:vMerge w:val="continue"/>
            <w:tcBorders>
              <w:top w:val="nil"/>
              <w:bottom w:val="nil"/>
            </w:tcBorders>
            <w:vAlign w:val="top"/>
          </w:tcPr>
          <w:p w14:paraId="607C2B60">
            <w:pPr>
              <w:rPr>
                <w:rFonts w:ascii="Arial"/>
                <w:sz w:val="21"/>
              </w:rPr>
            </w:pPr>
          </w:p>
        </w:tc>
      </w:tr>
      <w:tr w14:paraId="479A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663" w:type="dxa"/>
            <w:vMerge w:val="continue"/>
            <w:tcBorders>
              <w:top w:val="nil"/>
              <w:bottom w:val="nil"/>
            </w:tcBorders>
            <w:vAlign w:val="top"/>
          </w:tcPr>
          <w:p w14:paraId="664EE761">
            <w:pPr>
              <w:rPr>
                <w:rFonts w:ascii="Arial"/>
                <w:sz w:val="21"/>
              </w:rPr>
            </w:pPr>
          </w:p>
        </w:tc>
        <w:tc>
          <w:tcPr>
            <w:tcW w:w="554" w:type="dxa"/>
            <w:vMerge w:val="continue"/>
            <w:tcBorders>
              <w:top w:val="nil"/>
              <w:bottom w:val="nil"/>
            </w:tcBorders>
            <w:textDirection w:val="tbRlV"/>
            <w:vAlign w:val="top"/>
          </w:tcPr>
          <w:p w14:paraId="26780133">
            <w:pPr>
              <w:rPr>
                <w:rFonts w:ascii="Arial"/>
                <w:sz w:val="21"/>
              </w:rPr>
            </w:pPr>
          </w:p>
        </w:tc>
        <w:tc>
          <w:tcPr>
            <w:tcW w:w="3820" w:type="dxa"/>
            <w:vAlign w:val="top"/>
          </w:tcPr>
          <w:p w14:paraId="3A5A30CF">
            <w:pPr>
              <w:pStyle w:val="6"/>
              <w:spacing w:before="304" w:line="201" w:lineRule="auto"/>
              <w:ind w:left="28"/>
            </w:pPr>
            <w:r>
              <w:rPr>
                <w:spacing w:val="-1"/>
              </w:rPr>
              <w:t>调控设施设备间、能源供应设施等</w:t>
            </w:r>
          </w:p>
        </w:tc>
        <w:tc>
          <w:tcPr>
            <w:tcW w:w="4848" w:type="dxa"/>
            <w:vAlign w:val="top"/>
          </w:tcPr>
          <w:p w14:paraId="4657EBC9">
            <w:pPr>
              <w:pStyle w:val="6"/>
              <w:spacing w:before="304" w:line="201" w:lineRule="auto"/>
              <w:ind w:left="29"/>
            </w:pPr>
            <w:r>
              <w:rPr>
                <w:spacing w:val="-1"/>
              </w:rPr>
              <w:t>调控设施设备间、能源供应设施等</w:t>
            </w:r>
          </w:p>
        </w:tc>
        <w:tc>
          <w:tcPr>
            <w:tcW w:w="2574" w:type="dxa"/>
            <w:vAlign w:val="top"/>
          </w:tcPr>
          <w:p w14:paraId="733531FB">
            <w:pPr>
              <w:pStyle w:val="6"/>
              <w:spacing w:before="142" w:line="213" w:lineRule="auto"/>
              <w:ind w:left="29" w:right="23" w:firstLine="1"/>
            </w:pPr>
            <w:r>
              <w:rPr>
                <w:spacing w:val="5"/>
              </w:rPr>
              <w:t>调控设施设备间</w:t>
            </w:r>
            <w:r>
              <w:rPr>
                <w:spacing w:val="-27"/>
              </w:rPr>
              <w:t xml:space="preserve"> </w:t>
            </w:r>
            <w:r>
              <w:rPr>
                <w:spacing w:val="5"/>
              </w:rPr>
              <w:t>、能源供</w:t>
            </w:r>
            <w:r>
              <w:rPr>
                <w:spacing w:val="-3"/>
              </w:rPr>
              <w:t>应设施等</w:t>
            </w:r>
          </w:p>
        </w:tc>
        <w:tc>
          <w:tcPr>
            <w:tcW w:w="1720" w:type="dxa"/>
            <w:vMerge w:val="continue"/>
            <w:tcBorders>
              <w:top w:val="nil"/>
              <w:bottom w:val="nil"/>
            </w:tcBorders>
            <w:vAlign w:val="top"/>
          </w:tcPr>
          <w:p w14:paraId="1D075F45">
            <w:pPr>
              <w:rPr>
                <w:rFonts w:ascii="Arial"/>
                <w:sz w:val="21"/>
              </w:rPr>
            </w:pPr>
          </w:p>
        </w:tc>
      </w:tr>
      <w:tr w14:paraId="060F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63" w:type="dxa"/>
            <w:vMerge w:val="continue"/>
            <w:tcBorders>
              <w:top w:val="nil"/>
              <w:bottom w:val="nil"/>
            </w:tcBorders>
            <w:vAlign w:val="top"/>
          </w:tcPr>
          <w:p w14:paraId="720F81A2">
            <w:pPr>
              <w:rPr>
                <w:rFonts w:ascii="Arial"/>
                <w:sz w:val="21"/>
              </w:rPr>
            </w:pPr>
          </w:p>
        </w:tc>
        <w:tc>
          <w:tcPr>
            <w:tcW w:w="554" w:type="dxa"/>
            <w:vMerge w:val="continue"/>
            <w:tcBorders>
              <w:top w:val="nil"/>
              <w:bottom w:val="nil"/>
            </w:tcBorders>
            <w:textDirection w:val="tbRlV"/>
            <w:vAlign w:val="top"/>
          </w:tcPr>
          <w:p w14:paraId="2D7FD4F7">
            <w:pPr>
              <w:rPr>
                <w:rFonts w:ascii="Arial"/>
                <w:sz w:val="21"/>
              </w:rPr>
            </w:pPr>
          </w:p>
        </w:tc>
        <w:tc>
          <w:tcPr>
            <w:tcW w:w="3820" w:type="dxa"/>
            <w:vAlign w:val="top"/>
          </w:tcPr>
          <w:p w14:paraId="31BED0E6">
            <w:pPr>
              <w:pStyle w:val="6"/>
              <w:spacing w:before="172" w:line="212" w:lineRule="auto"/>
              <w:ind w:left="38" w:right="31" w:hanging="12"/>
            </w:pPr>
            <w:r>
              <w:rPr>
                <w:spacing w:val="1"/>
              </w:rPr>
              <w:t>保鲜存储：农产品预冷、保鲜存储的临</w:t>
            </w:r>
            <w:r>
              <w:rPr>
                <w:spacing w:val="-1"/>
              </w:rPr>
              <w:t>时冷库或仓库</w:t>
            </w:r>
          </w:p>
        </w:tc>
        <w:tc>
          <w:tcPr>
            <w:tcW w:w="4848" w:type="dxa"/>
            <w:vAlign w:val="top"/>
          </w:tcPr>
          <w:p w14:paraId="648EDFE5">
            <w:pPr>
              <w:pStyle w:val="6"/>
              <w:spacing w:before="333" w:line="200" w:lineRule="auto"/>
              <w:ind w:left="29"/>
            </w:pPr>
            <w:r>
              <w:rPr>
                <w:spacing w:val="-3"/>
              </w:rPr>
              <w:t>产品存储、冷藏、冷冻场所</w:t>
            </w:r>
          </w:p>
        </w:tc>
        <w:tc>
          <w:tcPr>
            <w:tcW w:w="2574" w:type="dxa"/>
            <w:vAlign w:val="top"/>
          </w:tcPr>
          <w:p w14:paraId="5E0FEAB2">
            <w:pPr>
              <w:pStyle w:val="6"/>
              <w:spacing w:before="171" w:line="213" w:lineRule="auto"/>
              <w:ind w:left="31" w:right="23"/>
            </w:pPr>
            <w:r>
              <w:rPr>
                <w:spacing w:val="-7"/>
                <w:w w:val="98"/>
              </w:rPr>
              <w:t>鲜鱼运输、打氧、冷库等保</w:t>
            </w:r>
            <w:r>
              <w:rPr>
                <w:spacing w:val="-3"/>
              </w:rPr>
              <w:t>鲜设施</w:t>
            </w:r>
          </w:p>
        </w:tc>
        <w:tc>
          <w:tcPr>
            <w:tcW w:w="1720" w:type="dxa"/>
            <w:vMerge w:val="continue"/>
            <w:tcBorders>
              <w:top w:val="nil"/>
              <w:bottom w:val="nil"/>
            </w:tcBorders>
            <w:vAlign w:val="top"/>
          </w:tcPr>
          <w:p w14:paraId="7227BA5A">
            <w:pPr>
              <w:rPr>
                <w:rFonts w:ascii="Arial"/>
                <w:sz w:val="21"/>
              </w:rPr>
            </w:pPr>
          </w:p>
        </w:tc>
      </w:tr>
      <w:tr w14:paraId="4479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663" w:type="dxa"/>
            <w:vMerge w:val="continue"/>
            <w:tcBorders>
              <w:top w:val="nil"/>
              <w:bottom w:val="nil"/>
            </w:tcBorders>
            <w:vAlign w:val="top"/>
          </w:tcPr>
          <w:p w14:paraId="33240C1B">
            <w:pPr>
              <w:rPr>
                <w:rFonts w:ascii="Arial"/>
                <w:sz w:val="21"/>
              </w:rPr>
            </w:pPr>
          </w:p>
        </w:tc>
        <w:tc>
          <w:tcPr>
            <w:tcW w:w="554" w:type="dxa"/>
            <w:vMerge w:val="continue"/>
            <w:tcBorders>
              <w:top w:val="nil"/>
              <w:bottom w:val="nil"/>
            </w:tcBorders>
            <w:textDirection w:val="tbRlV"/>
            <w:vAlign w:val="top"/>
          </w:tcPr>
          <w:p w14:paraId="136B1A10">
            <w:pPr>
              <w:rPr>
                <w:rFonts w:ascii="Arial"/>
                <w:sz w:val="21"/>
              </w:rPr>
            </w:pPr>
          </w:p>
        </w:tc>
        <w:tc>
          <w:tcPr>
            <w:tcW w:w="3820" w:type="dxa"/>
            <w:vAlign w:val="top"/>
          </w:tcPr>
          <w:p w14:paraId="4C21D6A5">
            <w:pPr>
              <w:pStyle w:val="6"/>
              <w:spacing w:before="115" w:line="207" w:lineRule="auto"/>
              <w:ind w:left="24" w:right="31"/>
              <w:jc w:val="both"/>
            </w:pPr>
            <w:r>
              <w:rPr>
                <w:spacing w:val="-1"/>
              </w:rPr>
              <w:t>农药包装废弃物用地：废弃物</w:t>
            </w:r>
            <w:r>
              <w:rPr>
                <w:spacing w:val="-31"/>
              </w:rPr>
              <w:t xml:space="preserve"> </w:t>
            </w:r>
            <w:r>
              <w:rPr>
                <w:spacing w:val="-1"/>
              </w:rPr>
              <w:t>、水处理设施</w:t>
            </w:r>
            <w:r>
              <w:rPr>
                <w:spacing w:val="-31"/>
              </w:rPr>
              <w:t xml:space="preserve"> </w:t>
            </w:r>
            <w:r>
              <w:rPr>
                <w:spacing w:val="-1"/>
              </w:rPr>
              <w:t>、生产经营户作物栽培中产生的秸秆等废弃物收集、存储</w:t>
            </w:r>
            <w:r>
              <w:rPr>
                <w:spacing w:val="-33"/>
              </w:rPr>
              <w:t xml:space="preserve"> </w:t>
            </w:r>
            <w:r>
              <w:rPr>
                <w:spacing w:val="-1"/>
              </w:rPr>
              <w:t>、处理场所及环</w:t>
            </w:r>
            <w:r>
              <w:rPr>
                <w:spacing w:val="1"/>
              </w:rPr>
              <w:t>保设施等用地</w:t>
            </w:r>
          </w:p>
        </w:tc>
        <w:tc>
          <w:tcPr>
            <w:tcW w:w="4848" w:type="dxa"/>
            <w:vAlign w:val="top"/>
          </w:tcPr>
          <w:p w14:paraId="482239BA">
            <w:pPr>
              <w:spacing w:line="333" w:lineRule="auto"/>
              <w:rPr>
                <w:rFonts w:ascii="Arial"/>
                <w:sz w:val="21"/>
              </w:rPr>
            </w:pPr>
          </w:p>
          <w:p w14:paraId="2121F6BD">
            <w:pPr>
              <w:pStyle w:val="6"/>
              <w:spacing w:before="95" w:line="213" w:lineRule="auto"/>
              <w:ind w:left="25" w:right="34" w:firstLine="5"/>
            </w:pPr>
            <w:r>
              <w:rPr>
                <w:spacing w:val="-3"/>
              </w:rPr>
              <w:t>畜禽粪便、污水等收集、存储、处理、利用等环保设施及场所</w:t>
            </w:r>
          </w:p>
        </w:tc>
        <w:tc>
          <w:tcPr>
            <w:tcW w:w="2574" w:type="dxa"/>
            <w:vAlign w:val="top"/>
          </w:tcPr>
          <w:p w14:paraId="7FD6656A">
            <w:pPr>
              <w:spacing w:line="336" w:lineRule="auto"/>
              <w:rPr>
                <w:rFonts w:ascii="Arial"/>
                <w:sz w:val="21"/>
              </w:rPr>
            </w:pPr>
          </w:p>
          <w:p w14:paraId="6EB0DFF7">
            <w:pPr>
              <w:pStyle w:val="6"/>
              <w:spacing w:before="94" w:line="212" w:lineRule="auto"/>
              <w:ind w:left="31" w:right="23" w:hanging="2"/>
            </w:pPr>
            <w:r>
              <w:rPr>
                <w:spacing w:val="5"/>
              </w:rPr>
              <w:t>水产养殖水处理</w:t>
            </w:r>
            <w:r>
              <w:rPr>
                <w:spacing w:val="-26"/>
              </w:rPr>
              <w:t xml:space="preserve"> </w:t>
            </w:r>
            <w:r>
              <w:rPr>
                <w:spacing w:val="5"/>
              </w:rPr>
              <w:t>、抽水机</w:t>
            </w:r>
            <w:r>
              <w:rPr>
                <w:spacing w:val="-4"/>
              </w:rPr>
              <w:t>房、泵房等用地</w:t>
            </w:r>
          </w:p>
        </w:tc>
        <w:tc>
          <w:tcPr>
            <w:tcW w:w="1720" w:type="dxa"/>
            <w:vMerge w:val="continue"/>
            <w:tcBorders>
              <w:top w:val="nil"/>
              <w:bottom w:val="nil"/>
            </w:tcBorders>
            <w:vAlign w:val="top"/>
          </w:tcPr>
          <w:p w14:paraId="21411A69">
            <w:pPr>
              <w:rPr>
                <w:rFonts w:ascii="Arial"/>
                <w:sz w:val="21"/>
              </w:rPr>
            </w:pPr>
          </w:p>
        </w:tc>
      </w:tr>
      <w:tr w14:paraId="27872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663" w:type="dxa"/>
            <w:vMerge w:val="continue"/>
            <w:tcBorders>
              <w:top w:val="nil"/>
              <w:bottom w:val="nil"/>
            </w:tcBorders>
            <w:vAlign w:val="top"/>
          </w:tcPr>
          <w:p w14:paraId="58EA3E3D">
            <w:pPr>
              <w:rPr>
                <w:rFonts w:ascii="Arial"/>
                <w:sz w:val="21"/>
              </w:rPr>
            </w:pPr>
          </w:p>
        </w:tc>
        <w:tc>
          <w:tcPr>
            <w:tcW w:w="554" w:type="dxa"/>
            <w:vMerge w:val="continue"/>
            <w:tcBorders>
              <w:top w:val="nil"/>
              <w:bottom w:val="nil"/>
            </w:tcBorders>
            <w:textDirection w:val="tbRlV"/>
            <w:vAlign w:val="top"/>
          </w:tcPr>
          <w:p w14:paraId="43BF6FE0">
            <w:pPr>
              <w:rPr>
                <w:rFonts w:ascii="Arial"/>
                <w:sz w:val="21"/>
              </w:rPr>
            </w:pPr>
          </w:p>
        </w:tc>
        <w:tc>
          <w:tcPr>
            <w:tcW w:w="3820" w:type="dxa"/>
            <w:vAlign w:val="top"/>
          </w:tcPr>
          <w:p w14:paraId="729A0329">
            <w:pPr>
              <w:pStyle w:val="6"/>
              <w:spacing w:before="96" w:line="205" w:lineRule="auto"/>
              <w:ind w:left="26" w:right="31" w:firstLine="3"/>
              <w:jc w:val="both"/>
            </w:pPr>
            <w:r>
              <w:rPr>
                <w:spacing w:val="-2"/>
              </w:rPr>
              <w:t>直接依附于作物种植主业</w:t>
            </w:r>
            <w:r>
              <w:rPr>
                <w:spacing w:val="-19"/>
              </w:rPr>
              <w:t xml:space="preserve"> </w:t>
            </w:r>
            <w:r>
              <w:rPr>
                <w:spacing w:val="-2"/>
              </w:rPr>
              <w:t>，与主业同步</w:t>
            </w:r>
            <w:r>
              <w:t>建设，无法分割独立存在的烘干晾晒设</w:t>
            </w:r>
            <w:r>
              <w:rPr>
                <w:spacing w:val="-1"/>
              </w:rPr>
              <w:t>施，</w:t>
            </w:r>
            <w:r>
              <w:rPr>
                <w:spacing w:val="-32"/>
              </w:rPr>
              <w:t xml:space="preserve"> </w:t>
            </w:r>
            <w:r>
              <w:rPr>
                <w:spacing w:val="-1"/>
              </w:rPr>
              <w:t>以及农业生产直接相关的农作物晾晒场，烘干晾晒用地</w:t>
            </w:r>
          </w:p>
        </w:tc>
        <w:tc>
          <w:tcPr>
            <w:tcW w:w="4848" w:type="dxa"/>
            <w:vMerge w:val="restart"/>
            <w:tcBorders>
              <w:bottom w:val="nil"/>
            </w:tcBorders>
            <w:vAlign w:val="top"/>
          </w:tcPr>
          <w:p w14:paraId="73881F42">
            <w:pPr>
              <w:spacing w:line="283" w:lineRule="auto"/>
              <w:rPr>
                <w:rFonts w:ascii="Arial"/>
                <w:sz w:val="21"/>
              </w:rPr>
            </w:pPr>
          </w:p>
          <w:p w14:paraId="23DCE3AA">
            <w:pPr>
              <w:spacing w:line="283" w:lineRule="auto"/>
              <w:rPr>
                <w:rFonts w:ascii="Arial"/>
                <w:sz w:val="21"/>
              </w:rPr>
            </w:pPr>
          </w:p>
          <w:p w14:paraId="3747B4BF">
            <w:pPr>
              <w:spacing w:line="284" w:lineRule="auto"/>
              <w:rPr>
                <w:rFonts w:ascii="Arial"/>
                <w:sz w:val="21"/>
              </w:rPr>
            </w:pPr>
          </w:p>
          <w:p w14:paraId="533D30DF">
            <w:pPr>
              <w:pStyle w:val="6"/>
              <w:spacing w:before="94" w:line="200" w:lineRule="auto"/>
              <w:ind w:left="30"/>
            </w:pPr>
            <w:r>
              <w:t>生产管理必备的办公用房</w:t>
            </w:r>
          </w:p>
        </w:tc>
        <w:tc>
          <w:tcPr>
            <w:tcW w:w="2574" w:type="dxa"/>
            <w:vMerge w:val="restart"/>
            <w:tcBorders>
              <w:bottom w:val="nil"/>
            </w:tcBorders>
            <w:vAlign w:val="top"/>
          </w:tcPr>
          <w:p w14:paraId="646D4E7D">
            <w:pPr>
              <w:spacing w:line="283" w:lineRule="auto"/>
              <w:rPr>
                <w:rFonts w:ascii="Arial"/>
                <w:sz w:val="21"/>
              </w:rPr>
            </w:pPr>
          </w:p>
          <w:p w14:paraId="7DB63BF0">
            <w:pPr>
              <w:spacing w:line="283" w:lineRule="auto"/>
              <w:rPr>
                <w:rFonts w:ascii="Arial"/>
                <w:sz w:val="21"/>
              </w:rPr>
            </w:pPr>
          </w:p>
          <w:p w14:paraId="05FA9BD3">
            <w:pPr>
              <w:spacing w:line="284" w:lineRule="auto"/>
              <w:rPr>
                <w:rFonts w:ascii="Arial"/>
                <w:sz w:val="21"/>
              </w:rPr>
            </w:pPr>
          </w:p>
          <w:p w14:paraId="291CF6F5">
            <w:pPr>
              <w:pStyle w:val="6"/>
              <w:spacing w:before="94" w:line="200" w:lineRule="auto"/>
              <w:ind w:left="33"/>
            </w:pPr>
            <w:r>
              <w:rPr>
                <w:spacing w:val="2"/>
              </w:rPr>
              <w:t>生产管理必备的办公用房</w:t>
            </w:r>
          </w:p>
        </w:tc>
        <w:tc>
          <w:tcPr>
            <w:tcW w:w="1720" w:type="dxa"/>
            <w:vMerge w:val="continue"/>
            <w:tcBorders>
              <w:top w:val="nil"/>
              <w:bottom w:val="nil"/>
            </w:tcBorders>
            <w:vAlign w:val="top"/>
          </w:tcPr>
          <w:p w14:paraId="53B63FBA">
            <w:pPr>
              <w:rPr>
                <w:rFonts w:ascii="Arial"/>
                <w:sz w:val="21"/>
              </w:rPr>
            </w:pPr>
          </w:p>
        </w:tc>
      </w:tr>
      <w:tr w14:paraId="3510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63" w:type="dxa"/>
            <w:vMerge w:val="continue"/>
            <w:tcBorders>
              <w:top w:val="nil"/>
            </w:tcBorders>
            <w:vAlign w:val="top"/>
          </w:tcPr>
          <w:p w14:paraId="1F1F9754">
            <w:pPr>
              <w:rPr>
                <w:rFonts w:ascii="Arial"/>
                <w:sz w:val="21"/>
              </w:rPr>
            </w:pPr>
          </w:p>
        </w:tc>
        <w:tc>
          <w:tcPr>
            <w:tcW w:w="554" w:type="dxa"/>
            <w:vMerge w:val="continue"/>
            <w:tcBorders>
              <w:top w:val="nil"/>
            </w:tcBorders>
            <w:textDirection w:val="tbRlV"/>
            <w:vAlign w:val="top"/>
          </w:tcPr>
          <w:p w14:paraId="1F8E7681">
            <w:pPr>
              <w:rPr>
                <w:rFonts w:ascii="Arial"/>
                <w:sz w:val="21"/>
              </w:rPr>
            </w:pPr>
          </w:p>
        </w:tc>
        <w:tc>
          <w:tcPr>
            <w:tcW w:w="3820" w:type="dxa"/>
            <w:vAlign w:val="top"/>
          </w:tcPr>
          <w:p w14:paraId="61576F5E">
            <w:pPr>
              <w:pStyle w:val="6"/>
              <w:spacing w:before="275" w:line="196" w:lineRule="auto"/>
              <w:ind w:left="31"/>
            </w:pPr>
            <w:r>
              <w:rPr>
                <w:spacing w:val="2"/>
              </w:rPr>
              <w:t>简易的生产看护房(的40 平方米)</w:t>
            </w:r>
          </w:p>
        </w:tc>
        <w:tc>
          <w:tcPr>
            <w:tcW w:w="4848" w:type="dxa"/>
            <w:vMerge w:val="continue"/>
            <w:tcBorders>
              <w:top w:val="nil"/>
            </w:tcBorders>
            <w:vAlign w:val="top"/>
          </w:tcPr>
          <w:p w14:paraId="734F2D8B">
            <w:pPr>
              <w:rPr>
                <w:rFonts w:ascii="Arial"/>
                <w:sz w:val="21"/>
              </w:rPr>
            </w:pPr>
          </w:p>
        </w:tc>
        <w:tc>
          <w:tcPr>
            <w:tcW w:w="2574" w:type="dxa"/>
            <w:vMerge w:val="continue"/>
            <w:tcBorders>
              <w:top w:val="nil"/>
            </w:tcBorders>
            <w:vAlign w:val="top"/>
          </w:tcPr>
          <w:p w14:paraId="358E11D8">
            <w:pPr>
              <w:rPr>
                <w:rFonts w:ascii="Arial"/>
                <w:sz w:val="21"/>
              </w:rPr>
            </w:pPr>
          </w:p>
        </w:tc>
        <w:tc>
          <w:tcPr>
            <w:tcW w:w="1720" w:type="dxa"/>
            <w:vMerge w:val="continue"/>
            <w:tcBorders>
              <w:top w:val="nil"/>
            </w:tcBorders>
            <w:vAlign w:val="top"/>
          </w:tcPr>
          <w:p w14:paraId="0387CDC4">
            <w:pPr>
              <w:rPr>
                <w:rFonts w:ascii="Arial"/>
                <w:sz w:val="21"/>
              </w:rPr>
            </w:pPr>
          </w:p>
        </w:tc>
      </w:tr>
    </w:tbl>
    <w:p w14:paraId="191E04CE">
      <w:pPr>
        <w:rPr>
          <w:rFonts w:ascii="Arial"/>
          <w:sz w:val="21"/>
        </w:rPr>
      </w:pPr>
    </w:p>
    <w:p w14:paraId="1D617462">
      <w:pPr>
        <w:rPr>
          <w:rFonts w:ascii="Arial" w:hAnsi="Arial" w:eastAsia="Arial" w:cs="Arial"/>
          <w:sz w:val="21"/>
          <w:szCs w:val="21"/>
        </w:rPr>
        <w:sectPr>
          <w:footerReference r:id="rId6" w:type="default"/>
          <w:pgSz w:w="16920" w:h="11900"/>
          <w:pgMar w:top="1011" w:right="1367" w:bottom="1430" w:left="1368" w:header="0" w:footer="990" w:gutter="0"/>
          <w:cols w:space="720" w:num="1"/>
        </w:sectPr>
      </w:pPr>
    </w:p>
    <w:p w14:paraId="6AB0F44D">
      <w:pPr>
        <w:spacing w:before="103"/>
      </w:pPr>
    </w:p>
    <w:p w14:paraId="04DB6410">
      <w:pPr>
        <w:spacing w:before="102"/>
      </w:pPr>
    </w:p>
    <w:tbl>
      <w:tblPr>
        <w:tblStyle w:val="5"/>
        <w:tblW w:w="14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554"/>
        <w:gridCol w:w="3820"/>
        <w:gridCol w:w="4848"/>
        <w:gridCol w:w="2574"/>
        <w:gridCol w:w="1720"/>
      </w:tblGrid>
      <w:tr w14:paraId="052F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63" w:type="dxa"/>
            <w:vAlign w:val="top"/>
          </w:tcPr>
          <w:p w14:paraId="0021BA7F">
            <w:pPr>
              <w:spacing w:before="282" w:line="239" w:lineRule="auto"/>
              <w:ind w:left="104"/>
              <w:rPr>
                <w:rFonts w:ascii="黑体" w:hAnsi="黑体" w:eastAsia="黑体" w:cs="黑体"/>
                <w:sz w:val="22"/>
                <w:szCs w:val="22"/>
              </w:rPr>
            </w:pPr>
            <w:r>
              <w:rPr>
                <w:rFonts w:ascii="黑体" w:hAnsi="黑体" w:eastAsia="黑体" w:cs="黑体"/>
                <w:spacing w:val="1"/>
                <w:sz w:val="22"/>
                <w:szCs w:val="22"/>
              </w:rPr>
              <w:t>类别</w:t>
            </w:r>
          </w:p>
        </w:tc>
        <w:tc>
          <w:tcPr>
            <w:tcW w:w="554" w:type="dxa"/>
            <w:textDirection w:val="tbRlV"/>
            <w:vAlign w:val="top"/>
          </w:tcPr>
          <w:p w14:paraId="4168EC6D">
            <w:pPr>
              <w:spacing w:before="158" w:line="207" w:lineRule="auto"/>
              <w:ind w:left="131"/>
              <w:rPr>
                <w:rFonts w:ascii="黑体" w:hAnsi="黑体" w:eastAsia="黑体" w:cs="黑体"/>
                <w:sz w:val="22"/>
                <w:szCs w:val="22"/>
              </w:rPr>
            </w:pPr>
            <w:r>
              <w:rPr>
                <w:rFonts w:ascii="黑体" w:hAnsi="黑体" w:eastAsia="黑体" w:cs="黑体"/>
                <w:spacing w:val="12"/>
                <w:sz w:val="22"/>
                <w:szCs w:val="22"/>
              </w:rPr>
              <w:t>类</w:t>
            </w:r>
            <w:r>
              <w:rPr>
                <w:rFonts w:ascii="黑体" w:hAnsi="黑体" w:eastAsia="黑体" w:cs="黑体"/>
                <w:spacing w:val="-7"/>
                <w:sz w:val="22"/>
                <w:szCs w:val="22"/>
              </w:rPr>
              <w:t xml:space="preserve"> </w:t>
            </w:r>
            <w:r>
              <w:rPr>
                <w:rFonts w:ascii="黑体" w:hAnsi="黑体" w:eastAsia="黑体" w:cs="黑体"/>
                <w:spacing w:val="12"/>
                <w:sz w:val="22"/>
                <w:szCs w:val="22"/>
              </w:rPr>
              <w:t>型</w:t>
            </w:r>
          </w:p>
        </w:tc>
        <w:tc>
          <w:tcPr>
            <w:tcW w:w="3820" w:type="dxa"/>
            <w:vAlign w:val="top"/>
          </w:tcPr>
          <w:p w14:paraId="455B181A">
            <w:pPr>
              <w:spacing w:before="282" w:line="239" w:lineRule="auto"/>
              <w:ind w:left="1481"/>
              <w:rPr>
                <w:rFonts w:ascii="黑体" w:hAnsi="黑体" w:eastAsia="黑体" w:cs="黑体"/>
                <w:sz w:val="22"/>
                <w:szCs w:val="22"/>
              </w:rPr>
            </w:pPr>
            <w:r>
              <w:rPr>
                <w:rFonts w:ascii="黑体" w:hAnsi="黑体" w:eastAsia="黑体" w:cs="黑体"/>
                <w:spacing w:val="-5"/>
                <w:sz w:val="22"/>
                <w:szCs w:val="22"/>
              </w:rPr>
              <w:t>作物种植</w:t>
            </w:r>
          </w:p>
        </w:tc>
        <w:tc>
          <w:tcPr>
            <w:tcW w:w="4848" w:type="dxa"/>
            <w:vAlign w:val="top"/>
          </w:tcPr>
          <w:p w14:paraId="7771367E">
            <w:pPr>
              <w:spacing w:before="282" w:line="239" w:lineRule="auto"/>
              <w:ind w:left="1987"/>
              <w:rPr>
                <w:rFonts w:ascii="黑体" w:hAnsi="黑体" w:eastAsia="黑体" w:cs="黑体"/>
                <w:sz w:val="22"/>
                <w:szCs w:val="22"/>
              </w:rPr>
            </w:pPr>
            <w:r>
              <w:rPr>
                <w:rFonts w:ascii="黑体" w:hAnsi="黑体" w:eastAsia="黑体" w:cs="黑体"/>
                <w:spacing w:val="-1"/>
                <w:sz w:val="22"/>
                <w:szCs w:val="22"/>
              </w:rPr>
              <w:t>畜禽养殖</w:t>
            </w:r>
          </w:p>
        </w:tc>
        <w:tc>
          <w:tcPr>
            <w:tcW w:w="2574" w:type="dxa"/>
            <w:vAlign w:val="top"/>
          </w:tcPr>
          <w:p w14:paraId="2EE951B0">
            <w:pPr>
              <w:spacing w:before="282" w:line="239" w:lineRule="auto"/>
              <w:ind w:left="862"/>
              <w:rPr>
                <w:rFonts w:ascii="黑体" w:hAnsi="黑体" w:eastAsia="黑体" w:cs="黑体"/>
                <w:sz w:val="22"/>
                <w:szCs w:val="22"/>
              </w:rPr>
            </w:pPr>
            <w:r>
              <w:rPr>
                <w:rFonts w:ascii="黑体" w:hAnsi="黑体" w:eastAsia="黑体" w:cs="黑体"/>
                <w:spacing w:val="-5"/>
                <w:sz w:val="22"/>
                <w:szCs w:val="22"/>
              </w:rPr>
              <w:t>水产养殖</w:t>
            </w:r>
          </w:p>
        </w:tc>
        <w:tc>
          <w:tcPr>
            <w:tcW w:w="1720" w:type="dxa"/>
            <w:vAlign w:val="top"/>
          </w:tcPr>
          <w:p w14:paraId="4131E696">
            <w:pPr>
              <w:spacing w:before="123" w:line="242" w:lineRule="auto"/>
              <w:ind w:left="634"/>
              <w:rPr>
                <w:rFonts w:ascii="黑体" w:hAnsi="黑体" w:eastAsia="黑体" w:cs="黑体"/>
                <w:sz w:val="22"/>
                <w:szCs w:val="22"/>
              </w:rPr>
            </w:pPr>
            <w:r>
              <w:rPr>
                <w:rFonts w:ascii="黑体" w:hAnsi="黑体" w:eastAsia="黑体" w:cs="黑体"/>
                <w:spacing w:val="1"/>
                <w:sz w:val="22"/>
                <w:szCs w:val="22"/>
              </w:rPr>
              <w:t>大田</w:t>
            </w:r>
          </w:p>
          <w:p w14:paraId="10D1DE12">
            <w:pPr>
              <w:spacing w:before="30" w:line="239" w:lineRule="auto"/>
              <w:ind w:left="640"/>
              <w:rPr>
                <w:rFonts w:ascii="黑体" w:hAnsi="黑体" w:eastAsia="黑体" w:cs="黑体"/>
                <w:sz w:val="22"/>
                <w:szCs w:val="22"/>
              </w:rPr>
            </w:pPr>
            <w:r>
              <w:rPr>
                <w:rFonts w:ascii="黑体" w:hAnsi="黑体" w:eastAsia="黑体" w:cs="黑体"/>
                <w:spacing w:val="-1"/>
                <w:sz w:val="22"/>
                <w:szCs w:val="22"/>
              </w:rPr>
              <w:t>种植</w:t>
            </w:r>
          </w:p>
        </w:tc>
      </w:tr>
      <w:tr w14:paraId="1091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663" w:type="dxa"/>
            <w:vMerge w:val="restart"/>
            <w:tcBorders>
              <w:bottom w:val="nil"/>
            </w:tcBorders>
            <w:vAlign w:val="top"/>
          </w:tcPr>
          <w:p w14:paraId="04D40E04">
            <w:pPr>
              <w:spacing w:line="241" w:lineRule="auto"/>
              <w:rPr>
                <w:rFonts w:ascii="Arial"/>
                <w:sz w:val="21"/>
              </w:rPr>
            </w:pPr>
          </w:p>
          <w:p w14:paraId="687E6664">
            <w:pPr>
              <w:spacing w:line="242" w:lineRule="auto"/>
              <w:rPr>
                <w:rFonts w:ascii="Arial"/>
                <w:sz w:val="21"/>
              </w:rPr>
            </w:pPr>
          </w:p>
          <w:p w14:paraId="36A57FA7">
            <w:pPr>
              <w:spacing w:line="242" w:lineRule="auto"/>
              <w:rPr>
                <w:rFonts w:ascii="Arial"/>
                <w:sz w:val="21"/>
              </w:rPr>
            </w:pPr>
          </w:p>
          <w:p w14:paraId="7AE6FAC2">
            <w:pPr>
              <w:pStyle w:val="6"/>
              <w:spacing w:before="95" w:line="189" w:lineRule="auto"/>
              <w:ind w:left="98" w:right="109" w:firstLine="2"/>
              <w:jc w:val="both"/>
            </w:pPr>
            <w:r>
              <w:rPr>
                <w:spacing w:val="3"/>
              </w:rPr>
              <w:t>不需</w:t>
            </w:r>
            <w:r>
              <w:rPr>
                <w:spacing w:val="5"/>
              </w:rPr>
              <w:t>要办理设施农用地备案手续</w:t>
            </w:r>
          </w:p>
        </w:tc>
        <w:tc>
          <w:tcPr>
            <w:tcW w:w="554" w:type="dxa"/>
            <w:textDirection w:val="tbRlV"/>
            <w:vAlign w:val="top"/>
          </w:tcPr>
          <w:p w14:paraId="51769CE5">
            <w:pPr>
              <w:pStyle w:val="6"/>
              <w:spacing w:before="142" w:line="181" w:lineRule="auto"/>
              <w:ind w:left="242"/>
            </w:pPr>
            <w:r>
              <w:rPr>
                <w:spacing w:val="9"/>
              </w:rPr>
              <w:t>生 产设施</w:t>
            </w:r>
          </w:p>
        </w:tc>
        <w:tc>
          <w:tcPr>
            <w:tcW w:w="12962" w:type="dxa"/>
            <w:gridSpan w:val="4"/>
            <w:vAlign w:val="top"/>
          </w:tcPr>
          <w:p w14:paraId="46E9A2AB">
            <w:pPr>
              <w:spacing w:line="276" w:lineRule="auto"/>
              <w:rPr>
                <w:rFonts w:ascii="Arial"/>
                <w:sz w:val="21"/>
              </w:rPr>
            </w:pPr>
          </w:p>
          <w:p w14:paraId="0EFA07E4">
            <w:pPr>
              <w:pStyle w:val="6"/>
              <w:spacing w:before="94" w:line="191" w:lineRule="auto"/>
              <w:ind w:left="118" w:right="47" w:firstLine="1"/>
              <w:jc w:val="both"/>
            </w:pPr>
            <w:r>
              <w:t>不改变耕地地类</w:t>
            </w:r>
            <w:r>
              <w:rPr>
                <w:spacing w:val="-27"/>
              </w:rPr>
              <w:t xml:space="preserve"> </w:t>
            </w:r>
            <w:r>
              <w:t>，直接利用耕地耕作层或者其他农用地表层土壤进行农业生产的普通薄</w:t>
            </w:r>
            <w:r>
              <w:rPr>
                <w:spacing w:val="-1"/>
              </w:rPr>
              <w:t>膜塑料大棚、无墙体钢架棉帘大棚等用地村庄</w:t>
            </w:r>
            <w:r>
              <w:rPr>
                <w:spacing w:val="-4"/>
              </w:rPr>
              <w:t>用地范围内的耕地等农用地(标注 203 地类),其范围内开展的设施农用地项目建设不需要办理设施农用地手续，由苏木镇人民政府实行台</w:t>
            </w:r>
            <w:r>
              <w:rPr>
                <w:spacing w:val="-1"/>
              </w:rPr>
              <w:t>账式管理</w:t>
            </w:r>
          </w:p>
        </w:tc>
      </w:tr>
      <w:tr w14:paraId="4BF1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63" w:type="dxa"/>
            <w:vMerge w:val="continue"/>
            <w:tcBorders>
              <w:top w:val="nil"/>
              <w:bottom w:val="nil"/>
            </w:tcBorders>
            <w:vAlign w:val="top"/>
          </w:tcPr>
          <w:p w14:paraId="42A8DE2E">
            <w:pPr>
              <w:rPr>
                <w:rFonts w:ascii="Arial"/>
                <w:sz w:val="21"/>
              </w:rPr>
            </w:pPr>
          </w:p>
        </w:tc>
        <w:tc>
          <w:tcPr>
            <w:tcW w:w="554" w:type="dxa"/>
            <w:vMerge w:val="restart"/>
            <w:tcBorders>
              <w:bottom w:val="nil"/>
            </w:tcBorders>
            <w:textDirection w:val="tbRlV"/>
            <w:vAlign w:val="top"/>
          </w:tcPr>
          <w:p w14:paraId="637980AA">
            <w:pPr>
              <w:pStyle w:val="6"/>
              <w:spacing w:before="166" w:line="181" w:lineRule="auto"/>
              <w:ind w:left="474"/>
            </w:pPr>
            <w:r>
              <w:rPr>
                <w:spacing w:val="17"/>
              </w:rPr>
              <w:t>附 属 设 施</w:t>
            </w:r>
          </w:p>
        </w:tc>
        <w:tc>
          <w:tcPr>
            <w:tcW w:w="12962" w:type="dxa"/>
            <w:gridSpan w:val="4"/>
            <w:vAlign w:val="top"/>
          </w:tcPr>
          <w:p w14:paraId="4135AB27">
            <w:pPr>
              <w:pStyle w:val="6"/>
              <w:spacing w:before="297" w:line="200" w:lineRule="auto"/>
              <w:ind w:left="113"/>
            </w:pPr>
            <w:r>
              <w:rPr>
                <w:spacing w:val="-2"/>
              </w:rPr>
              <w:t>依托高标准农田等项目建设的大田种植配置的，面积小于 200 平方米的，单个井房、配电室、蓄水池</w:t>
            </w:r>
            <w:r>
              <w:rPr>
                <w:spacing w:val="-3"/>
              </w:rPr>
              <w:t>等设施用地按原地类管理</w:t>
            </w:r>
          </w:p>
        </w:tc>
      </w:tr>
      <w:tr w14:paraId="2DFD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663" w:type="dxa"/>
            <w:vMerge w:val="continue"/>
            <w:tcBorders>
              <w:top w:val="nil"/>
            </w:tcBorders>
            <w:vAlign w:val="top"/>
          </w:tcPr>
          <w:p w14:paraId="57FB8B8D">
            <w:pPr>
              <w:rPr>
                <w:rFonts w:ascii="Arial"/>
                <w:sz w:val="21"/>
              </w:rPr>
            </w:pPr>
          </w:p>
        </w:tc>
        <w:tc>
          <w:tcPr>
            <w:tcW w:w="554" w:type="dxa"/>
            <w:vMerge w:val="continue"/>
            <w:tcBorders>
              <w:top w:val="nil"/>
            </w:tcBorders>
            <w:textDirection w:val="tbRlV"/>
            <w:vAlign w:val="top"/>
          </w:tcPr>
          <w:p w14:paraId="03EB067B">
            <w:pPr>
              <w:rPr>
                <w:rFonts w:ascii="Arial"/>
                <w:sz w:val="21"/>
              </w:rPr>
            </w:pPr>
          </w:p>
        </w:tc>
        <w:tc>
          <w:tcPr>
            <w:tcW w:w="12962" w:type="dxa"/>
            <w:gridSpan w:val="4"/>
            <w:vAlign w:val="top"/>
          </w:tcPr>
          <w:p w14:paraId="00D9E80B">
            <w:pPr>
              <w:pStyle w:val="6"/>
              <w:spacing w:before="214" w:line="238" w:lineRule="auto"/>
              <w:ind w:left="117" w:right="57" w:hanging="4"/>
            </w:pPr>
            <w:r>
              <w:rPr>
                <w:spacing w:val="-7"/>
              </w:rPr>
              <w:t>依托高标准农田等项目建设的大田种植配置的，宽度 2-4 米的沟渠和田间道路，无需办理设施农</w:t>
            </w:r>
            <w:r>
              <w:rPr>
                <w:spacing w:val="-8"/>
              </w:rPr>
              <w:t>业用地备案手续；在变更调查中宽度小于</w:t>
            </w:r>
            <w:r>
              <w:rPr>
                <w:spacing w:val="-3"/>
              </w:rPr>
              <w:t>2 米的沟渠和田间道路按照原地类管理</w:t>
            </w:r>
          </w:p>
        </w:tc>
      </w:tr>
    </w:tbl>
    <w:p w14:paraId="29D45E7A">
      <w:pPr>
        <w:rPr>
          <w:rFonts w:ascii="Arial"/>
          <w:sz w:val="21"/>
        </w:rPr>
      </w:pPr>
    </w:p>
    <w:p w14:paraId="79ECE6D9">
      <w:pPr>
        <w:rPr>
          <w:rFonts w:ascii="Arial" w:hAnsi="Arial" w:eastAsia="Arial" w:cs="Arial"/>
          <w:sz w:val="21"/>
          <w:szCs w:val="21"/>
        </w:rPr>
        <w:sectPr>
          <w:footerReference r:id="rId7" w:type="default"/>
          <w:pgSz w:w="16920" w:h="11900"/>
          <w:pgMar w:top="1011" w:right="1367" w:bottom="1430" w:left="1368" w:header="0" w:footer="993" w:gutter="0"/>
          <w:cols w:space="720" w:num="1"/>
        </w:sectPr>
      </w:pPr>
    </w:p>
    <w:p w14:paraId="0E5D010D">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6620">
    <w:pPr>
      <w:spacing w:line="215" w:lineRule="auto"/>
      <w:ind w:right="48"/>
      <w:jc w:val="right"/>
      <w:rPr>
        <w:rFonts w:ascii="微软雅黑" w:hAnsi="微软雅黑" w:eastAsia="微软雅黑" w:cs="微软雅黑"/>
        <w:sz w:val="28"/>
        <w:szCs w:val="28"/>
      </w:rPr>
    </w:pPr>
    <w:r>
      <w:rPr>
        <w:rFonts w:ascii="微软雅黑" w:hAnsi="微软雅黑" w:eastAsia="微软雅黑" w:cs="微软雅黑"/>
        <w:spacing w:val="2"/>
        <w:sz w:val="28"/>
        <w:szCs w:val="28"/>
      </w:rPr>
      <w:t>-</w:t>
    </w:r>
    <w:r>
      <w:rPr>
        <w:rFonts w:ascii="微软雅黑" w:hAnsi="微软雅黑" w:eastAsia="微软雅黑" w:cs="微软雅黑"/>
        <w:spacing w:val="7"/>
        <w:sz w:val="28"/>
        <w:szCs w:val="28"/>
      </w:rPr>
      <w:t xml:space="preserve"> </w:t>
    </w:r>
    <w:r>
      <w:rPr>
        <w:rFonts w:ascii="微软雅黑" w:hAnsi="微软雅黑" w:eastAsia="微软雅黑" w:cs="微软雅黑"/>
        <w:spacing w:val="2"/>
        <w:sz w:val="28"/>
        <w:szCs w:val="28"/>
      </w:rPr>
      <w:t>1</w:t>
    </w:r>
    <w:r>
      <w:rPr>
        <w:rFonts w:ascii="微软雅黑" w:hAnsi="微软雅黑" w:eastAsia="微软雅黑" w:cs="微软雅黑"/>
        <w:spacing w:val="-6"/>
        <w:sz w:val="28"/>
        <w:szCs w:val="28"/>
      </w:rPr>
      <w:t xml:space="preserve"> </w:t>
    </w:r>
    <w:r>
      <w:rPr>
        <w:rFonts w:ascii="微软雅黑" w:hAnsi="微软雅黑" w:eastAsia="微软雅黑" w:cs="微软雅黑"/>
        <w:spacing w:val="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248DF">
    <w:pPr>
      <w:spacing w:line="215" w:lineRule="auto"/>
      <w:ind w:left="54"/>
      <w:rPr>
        <w:rFonts w:ascii="微软雅黑" w:hAnsi="微软雅黑" w:eastAsia="微软雅黑" w:cs="微软雅黑"/>
        <w:sz w:val="28"/>
        <w:szCs w:val="28"/>
      </w:rPr>
    </w:pPr>
    <w:r>
      <w:rPr>
        <w:rFonts w:ascii="微软雅黑" w:hAnsi="微软雅黑" w:eastAsia="微软雅黑" w:cs="微软雅黑"/>
        <w:spacing w:val="5"/>
        <w:sz w:val="28"/>
        <w:szCs w:val="28"/>
      </w:rPr>
      <w:t>-</w:t>
    </w:r>
    <w:r>
      <w:rPr>
        <w:rFonts w:ascii="微软雅黑" w:hAnsi="微软雅黑" w:eastAsia="微软雅黑" w:cs="微软雅黑"/>
        <w:spacing w:val="-2"/>
        <w:sz w:val="28"/>
        <w:szCs w:val="28"/>
      </w:rPr>
      <w:t xml:space="preserve"> </w:t>
    </w:r>
    <w:r>
      <w:rPr>
        <w:rFonts w:ascii="微软雅黑" w:hAnsi="微软雅黑" w:eastAsia="微软雅黑" w:cs="微软雅黑"/>
        <w:spacing w:val="5"/>
        <w:sz w:val="28"/>
        <w:szCs w:val="28"/>
      </w:rPr>
      <w:t>2</w:t>
    </w:r>
    <w:r>
      <w:rPr>
        <w:rFonts w:ascii="微软雅黑" w:hAnsi="微软雅黑" w:eastAsia="微软雅黑" w:cs="微软雅黑"/>
        <w:spacing w:val="-6"/>
        <w:sz w:val="28"/>
        <w:szCs w:val="28"/>
      </w:rPr>
      <w:t xml:space="preserve"> </w:t>
    </w:r>
    <w:r>
      <w:rPr>
        <w:rFonts w:ascii="微软雅黑" w:hAnsi="微软雅黑" w:eastAsia="微软雅黑" w:cs="微软雅黑"/>
        <w:spacing w:val="5"/>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6EA01">
    <w:pPr>
      <w:spacing w:line="213" w:lineRule="auto"/>
      <w:ind w:right="49"/>
      <w:jc w:val="right"/>
      <w:rPr>
        <w:rFonts w:ascii="微软雅黑" w:hAnsi="微软雅黑" w:eastAsia="微软雅黑" w:cs="微软雅黑"/>
        <w:sz w:val="28"/>
        <w:szCs w:val="28"/>
      </w:rPr>
    </w:pPr>
    <w:r>
      <w:rPr>
        <w:rFonts w:ascii="微软雅黑" w:hAnsi="微软雅黑" w:eastAsia="微软雅黑" w:cs="微软雅黑"/>
        <w:spacing w:val="6"/>
        <w:sz w:val="28"/>
        <w:szCs w:val="28"/>
      </w:rPr>
      <w:t>-</w:t>
    </w:r>
    <w:r>
      <w:rPr>
        <w:rFonts w:ascii="微软雅黑" w:hAnsi="微软雅黑" w:eastAsia="微软雅黑" w:cs="微软雅黑"/>
        <w:spacing w:val="-5"/>
        <w:sz w:val="28"/>
        <w:szCs w:val="28"/>
      </w:rPr>
      <w:t xml:space="preserve"> </w:t>
    </w:r>
    <w:r>
      <w:rPr>
        <w:rFonts w:ascii="微软雅黑" w:hAnsi="微软雅黑" w:eastAsia="微软雅黑" w:cs="微软雅黑"/>
        <w:spacing w:val="6"/>
        <w:sz w:val="28"/>
        <w:szCs w:val="28"/>
      </w:rPr>
      <w:t>3</w:t>
    </w:r>
    <w:r>
      <w:rPr>
        <w:rFonts w:ascii="微软雅黑" w:hAnsi="微软雅黑" w:eastAsia="微软雅黑" w:cs="微软雅黑"/>
        <w:spacing w:val="-6"/>
        <w:sz w:val="28"/>
        <w:szCs w:val="28"/>
      </w:rPr>
      <w:t xml:space="preserve"> </w:t>
    </w:r>
    <w:r>
      <w:rPr>
        <w:rFonts w:ascii="微软雅黑" w:hAnsi="微软雅黑" w:eastAsia="微软雅黑" w:cs="微软雅黑"/>
        <w:spacing w:val="6"/>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A09EA"/>
    <w:rsid w:val="75BA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2026-01-09T06:57:00Z</dcterms:created>
  <dc:creator>政务公开室</dc:creator>
  <cp:lastModifiedBy>政务公开室</cp:lastModifiedBy>
  <dcterms:modified xsi:type="dcterms:W3CDTF">2026-01-09T06:57:46Z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B07516A58704474882A8CB7DB5632689_11</vt:lpwstr>
  </property>
  <property fmtid="{D5CDD505-2E9C-101B-9397-08002B2CF9AE}" pid="4" name="KSOTemplateDocerSaveRecord">
    <vt:lpwstr>eyJoZGlkIjoiZTcyOWY2ZjkyOWE1N2RmYmNlYmJhODY3YTA0NTE0NzQiLCJ1c2VySWQiOiIyNDc1MjUzMDgifQ==</vt:lpwstr>
  </property>
</Properties>
</file>